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Shading-Accent1"/>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2619"/>
        <w:gridCol w:w="2779"/>
        <w:gridCol w:w="2746"/>
        <w:gridCol w:w="2746"/>
        <w:gridCol w:w="2746"/>
      </w:tblGrid>
      <w:tr w:rsidR="00E406FA" w:rsidRPr="00F45F45" w:rsidTr="00E406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gridSpan w:val="6"/>
            <w:tcBorders>
              <w:top w:val="single" w:sz="4" w:space="0" w:color="auto"/>
              <w:left w:val="single" w:sz="4" w:space="0" w:color="auto"/>
              <w:bottom w:val="single" w:sz="4" w:space="0" w:color="auto"/>
              <w:right w:val="single" w:sz="4" w:space="0" w:color="auto"/>
            </w:tcBorders>
          </w:tcPr>
          <w:p w:rsidR="00E406FA" w:rsidRPr="00F45F45" w:rsidRDefault="00E406FA" w:rsidP="009E5DC0">
            <w:pPr>
              <w:pStyle w:val="Default"/>
              <w:rPr>
                <w:rFonts w:asciiTheme="minorHAnsi" w:hAnsiTheme="minorHAnsi" w:cstheme="minorHAnsi"/>
                <w:color w:val="auto"/>
                <w:sz w:val="20"/>
                <w:szCs w:val="20"/>
                <w:lang w:val="en-GB"/>
              </w:rPr>
            </w:pPr>
            <w:r w:rsidRPr="00F45F45">
              <w:rPr>
                <w:rFonts w:asciiTheme="minorHAnsi" w:hAnsiTheme="minorHAnsi" w:cstheme="minorHAnsi"/>
                <w:color w:val="auto"/>
                <w:sz w:val="22"/>
                <w:szCs w:val="22"/>
                <w:lang w:val="en-GB"/>
              </w:rPr>
              <w:t>General Facts &amp; Figures</w:t>
            </w:r>
          </w:p>
        </w:tc>
      </w:tr>
      <w:tr w:rsidR="004C5851" w:rsidRPr="00F45F45" w:rsidTr="00E40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tcBorders>
              <w:top w:val="single" w:sz="4" w:space="0" w:color="auto"/>
              <w:left w:val="none" w:sz="0" w:space="0" w:color="auto"/>
              <w:right w:val="none" w:sz="0" w:space="0" w:color="auto"/>
            </w:tcBorders>
          </w:tcPr>
          <w:p w:rsidR="004C5851" w:rsidRPr="00F45F45" w:rsidRDefault="004C5851" w:rsidP="009E5DC0">
            <w:pPr>
              <w:pStyle w:val="Default"/>
              <w:rPr>
                <w:rFonts w:asciiTheme="minorHAnsi" w:hAnsiTheme="minorHAnsi" w:cstheme="minorHAnsi"/>
                <w:color w:val="auto"/>
                <w:sz w:val="20"/>
                <w:szCs w:val="20"/>
                <w:lang w:val="en-GB"/>
              </w:rPr>
            </w:pPr>
          </w:p>
        </w:tc>
        <w:tc>
          <w:tcPr>
            <w:tcW w:w="2619" w:type="dxa"/>
            <w:tcBorders>
              <w:top w:val="single" w:sz="4" w:space="0" w:color="auto"/>
              <w:left w:val="none" w:sz="0" w:space="0" w:color="auto"/>
              <w:right w:val="none" w:sz="0" w:space="0" w:color="auto"/>
            </w:tcBorders>
          </w:tcPr>
          <w:p w:rsidR="004C5851" w:rsidRPr="00F45F45" w:rsidRDefault="004C5851" w:rsidP="009E5DC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Aalto</w:t>
            </w:r>
          </w:p>
        </w:tc>
        <w:tc>
          <w:tcPr>
            <w:tcW w:w="2779" w:type="dxa"/>
            <w:tcBorders>
              <w:top w:val="single" w:sz="4" w:space="0" w:color="auto"/>
              <w:left w:val="none" w:sz="0" w:space="0" w:color="auto"/>
              <w:right w:val="none" w:sz="0" w:space="0" w:color="auto"/>
            </w:tcBorders>
          </w:tcPr>
          <w:p w:rsidR="004C5851" w:rsidRPr="00F45F45" w:rsidRDefault="004C5851" w:rsidP="009E5DC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Chalmers</w:t>
            </w:r>
          </w:p>
        </w:tc>
        <w:tc>
          <w:tcPr>
            <w:tcW w:w="2746" w:type="dxa"/>
            <w:tcBorders>
              <w:top w:val="single" w:sz="4" w:space="0" w:color="auto"/>
              <w:left w:val="none" w:sz="0" w:space="0" w:color="auto"/>
              <w:right w:val="none" w:sz="0" w:space="0" w:color="auto"/>
            </w:tcBorders>
          </w:tcPr>
          <w:p w:rsidR="004C5851" w:rsidRPr="00F45F45" w:rsidRDefault="004C5851" w:rsidP="00343E2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sidRPr="00F45F45">
              <w:rPr>
                <w:rFonts w:asciiTheme="minorHAnsi" w:hAnsiTheme="minorHAnsi" w:cstheme="minorHAnsi"/>
                <w:b/>
                <w:color w:val="auto"/>
                <w:sz w:val="20"/>
                <w:szCs w:val="20"/>
                <w:lang w:val="en-GB"/>
              </w:rPr>
              <w:t>DTU</w:t>
            </w:r>
          </w:p>
        </w:tc>
        <w:tc>
          <w:tcPr>
            <w:tcW w:w="2746" w:type="dxa"/>
            <w:tcBorders>
              <w:top w:val="single" w:sz="4" w:space="0" w:color="auto"/>
              <w:left w:val="none" w:sz="0" w:space="0" w:color="auto"/>
              <w:right w:val="none" w:sz="0" w:space="0" w:color="auto"/>
            </w:tcBorders>
          </w:tcPr>
          <w:p w:rsidR="004C5851" w:rsidRDefault="004C5851" w:rsidP="009E5DC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KTH</w:t>
            </w:r>
          </w:p>
        </w:tc>
        <w:tc>
          <w:tcPr>
            <w:tcW w:w="2746" w:type="dxa"/>
            <w:tcBorders>
              <w:top w:val="single" w:sz="4" w:space="0" w:color="auto"/>
              <w:left w:val="none" w:sz="0" w:space="0" w:color="auto"/>
              <w:right w:val="none" w:sz="0" w:space="0" w:color="auto"/>
            </w:tcBorders>
          </w:tcPr>
          <w:p w:rsidR="004C5851" w:rsidRPr="00F45F45" w:rsidRDefault="004C5851" w:rsidP="00343E2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NTNU</w:t>
            </w:r>
          </w:p>
        </w:tc>
      </w:tr>
      <w:tr w:rsidR="00B13DC2" w:rsidRPr="00A735EB" w:rsidTr="004C5851">
        <w:tc>
          <w:tcPr>
            <w:cnfStyle w:val="001000000000" w:firstRow="0" w:lastRow="0" w:firstColumn="1" w:lastColumn="0" w:oddVBand="0" w:evenVBand="0" w:oddHBand="0" w:evenHBand="0" w:firstRowFirstColumn="0" w:firstRowLastColumn="0" w:lastRowFirstColumn="0" w:lastRowLastColumn="0"/>
            <w:tcW w:w="1978" w:type="dxa"/>
          </w:tcPr>
          <w:p w:rsidR="00B13DC2" w:rsidRPr="00F45F45" w:rsidRDefault="00B13DC2" w:rsidP="00B13DC2">
            <w:pPr>
              <w:pStyle w:val="Default"/>
              <w:rPr>
                <w:rFonts w:asciiTheme="minorHAnsi" w:hAnsiTheme="minorHAnsi" w:cstheme="minorHAnsi"/>
                <w:color w:val="auto"/>
                <w:sz w:val="20"/>
                <w:szCs w:val="20"/>
                <w:lang w:val="en-GB"/>
              </w:rPr>
            </w:pPr>
            <w:r w:rsidRPr="00F45F45">
              <w:rPr>
                <w:rFonts w:asciiTheme="minorHAnsi" w:hAnsiTheme="minorHAnsi" w:cstheme="minorHAnsi"/>
                <w:color w:val="auto"/>
                <w:sz w:val="20"/>
                <w:szCs w:val="20"/>
                <w:lang w:val="en-GB"/>
              </w:rPr>
              <w:t>Legal framework for doctoral education</w:t>
            </w:r>
          </w:p>
        </w:tc>
        <w:tc>
          <w:tcPr>
            <w:tcW w:w="2619" w:type="dxa"/>
          </w:tcPr>
          <w:p w:rsidR="00B13DC2" w:rsidRPr="005E499F" w:rsidRDefault="00B13DC2" w:rsidP="00B13DC2">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US"/>
              </w:rPr>
              <w:t>Regulated by law and agreement with the Ministry of Education and Culture</w:t>
            </w:r>
          </w:p>
        </w:tc>
        <w:tc>
          <w:tcPr>
            <w:tcW w:w="2779" w:type="dxa"/>
          </w:tcPr>
          <w:p w:rsidR="00B13DC2" w:rsidRPr="00695105" w:rsidRDefault="00B13DC2" w:rsidP="00B13DC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szCs w:val="20"/>
                <w:lang w:val="en-GB"/>
              </w:rPr>
            </w:pPr>
            <w:r w:rsidRPr="00695105">
              <w:rPr>
                <w:rFonts w:asciiTheme="minorHAnsi" w:hAnsiTheme="minorHAnsi" w:cstheme="minorHAnsi"/>
                <w:color w:val="auto"/>
                <w:sz w:val="18"/>
                <w:szCs w:val="18"/>
                <w:lang w:val="en-US"/>
              </w:rPr>
              <w:t>Regulated by law and agreement with the Swedish government</w:t>
            </w:r>
          </w:p>
        </w:tc>
        <w:tc>
          <w:tcPr>
            <w:tcW w:w="2746" w:type="dxa"/>
          </w:tcPr>
          <w:p w:rsidR="00B13DC2" w:rsidRPr="005E499F" w:rsidRDefault="00B13DC2" w:rsidP="00B13DC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r w:rsidRPr="005E499F">
              <w:rPr>
                <w:rFonts w:asciiTheme="minorHAnsi" w:hAnsiTheme="minorHAnsi" w:cstheme="minorHAnsi"/>
                <w:color w:val="auto"/>
                <w:sz w:val="18"/>
                <w:szCs w:val="18"/>
                <w:lang w:val="en-GB"/>
              </w:rPr>
              <w:t>Regulated by law – same for all Danish universities</w:t>
            </w:r>
          </w:p>
        </w:tc>
        <w:tc>
          <w:tcPr>
            <w:tcW w:w="2746" w:type="dxa"/>
          </w:tcPr>
          <w:p w:rsidR="00B13DC2" w:rsidRPr="00C429B6" w:rsidRDefault="00B13DC2" w:rsidP="00B13DC2">
            <w:pPr>
              <w:cnfStyle w:val="000000000000" w:firstRow="0" w:lastRow="0" w:firstColumn="0" w:lastColumn="0" w:oddVBand="0" w:evenVBand="0" w:oddHBand="0" w:evenHBand="0" w:firstRowFirstColumn="0" w:firstRowLastColumn="0" w:lastRowFirstColumn="0" w:lastRowLastColumn="0"/>
              <w:rPr>
                <w:sz w:val="18"/>
                <w:lang w:val="en-US"/>
              </w:rPr>
            </w:pPr>
            <w:r w:rsidRPr="005E499F">
              <w:rPr>
                <w:rFonts w:cstheme="minorHAnsi"/>
                <w:color w:val="auto"/>
                <w:sz w:val="18"/>
                <w:szCs w:val="18"/>
                <w:lang w:val="en-GB"/>
              </w:rPr>
              <w:t>Reg</w:t>
            </w:r>
            <w:r>
              <w:rPr>
                <w:rFonts w:cstheme="minorHAnsi"/>
                <w:color w:val="auto"/>
                <w:sz w:val="18"/>
                <w:szCs w:val="18"/>
                <w:lang w:val="en-GB"/>
              </w:rPr>
              <w:t>ulated by law – same for all Swed</w:t>
            </w:r>
            <w:r w:rsidRPr="005E499F">
              <w:rPr>
                <w:rFonts w:cstheme="minorHAnsi"/>
                <w:color w:val="auto"/>
                <w:sz w:val="18"/>
                <w:szCs w:val="18"/>
                <w:lang w:val="en-GB"/>
              </w:rPr>
              <w:t>ish universities</w:t>
            </w:r>
            <w:r>
              <w:rPr>
                <w:rFonts w:cstheme="minorHAnsi"/>
                <w:color w:val="auto"/>
                <w:sz w:val="18"/>
                <w:szCs w:val="18"/>
                <w:lang w:val="en-GB"/>
              </w:rPr>
              <w:t xml:space="preserve">. </w:t>
            </w:r>
            <w:r>
              <w:rPr>
                <w:rStyle w:val="hps"/>
                <w:rFonts w:cs="Arial"/>
                <w:color w:val="222222"/>
                <w:sz w:val="18"/>
                <w:szCs w:val="18"/>
                <w:lang w:val="en"/>
              </w:rPr>
              <w:t xml:space="preserve">For </w:t>
            </w:r>
            <w:r w:rsidRPr="008907D7">
              <w:rPr>
                <w:rStyle w:val="hps"/>
                <w:rFonts w:cs="Arial"/>
                <w:color w:val="222222"/>
                <w:sz w:val="18"/>
                <w:szCs w:val="18"/>
                <w:lang w:val="en"/>
              </w:rPr>
              <w:t>doctoral degree</w:t>
            </w:r>
            <w:r>
              <w:rPr>
                <w:rStyle w:val="hps"/>
                <w:rFonts w:cs="Arial"/>
                <w:color w:val="222222"/>
                <w:sz w:val="18"/>
                <w:szCs w:val="18"/>
                <w:lang w:val="en"/>
              </w:rPr>
              <w:t>,</w:t>
            </w:r>
            <w:r w:rsidRPr="008907D7">
              <w:rPr>
                <w:rFonts w:cs="Arial"/>
                <w:color w:val="222222"/>
                <w:sz w:val="18"/>
                <w:szCs w:val="18"/>
                <w:lang w:val="en"/>
              </w:rPr>
              <w:t xml:space="preserve"> </w:t>
            </w:r>
            <w:r w:rsidRPr="008907D7">
              <w:rPr>
                <w:rStyle w:val="hps"/>
                <w:rFonts w:cs="Arial"/>
                <w:color w:val="222222"/>
                <w:sz w:val="18"/>
                <w:szCs w:val="18"/>
                <w:lang w:val="en"/>
              </w:rPr>
              <w:t>with a certain specialization</w:t>
            </w:r>
            <w:r>
              <w:rPr>
                <w:rStyle w:val="hps"/>
                <w:rFonts w:cs="Arial"/>
                <w:color w:val="222222"/>
                <w:sz w:val="18"/>
                <w:szCs w:val="18"/>
                <w:lang w:val="en"/>
              </w:rPr>
              <w:t>,</w:t>
            </w:r>
            <w:r w:rsidRPr="008907D7">
              <w:rPr>
                <w:rFonts w:cs="Arial"/>
                <w:color w:val="222222"/>
                <w:sz w:val="18"/>
                <w:szCs w:val="18"/>
                <w:lang w:val="en"/>
              </w:rPr>
              <w:t xml:space="preserve"> </w:t>
            </w:r>
            <w:r w:rsidRPr="008907D7">
              <w:rPr>
                <w:rStyle w:val="hps"/>
                <w:rFonts w:cs="Arial"/>
                <w:color w:val="222222"/>
                <w:sz w:val="18"/>
                <w:szCs w:val="18"/>
                <w:lang w:val="en"/>
              </w:rPr>
              <w:t>further</w:t>
            </w:r>
            <w:r w:rsidRPr="008907D7">
              <w:rPr>
                <w:rFonts w:cs="Arial"/>
                <w:color w:val="222222"/>
                <w:sz w:val="18"/>
                <w:szCs w:val="18"/>
                <w:lang w:val="en"/>
              </w:rPr>
              <w:t xml:space="preserve"> </w:t>
            </w:r>
            <w:r w:rsidRPr="008907D7">
              <w:rPr>
                <w:rStyle w:val="hps"/>
                <w:rFonts w:cs="Arial"/>
                <w:color w:val="222222"/>
                <w:sz w:val="18"/>
                <w:szCs w:val="18"/>
                <w:lang w:val="en"/>
              </w:rPr>
              <w:t>specific requirements</w:t>
            </w:r>
            <w:r w:rsidRPr="008907D7">
              <w:rPr>
                <w:rFonts w:cs="Arial"/>
                <w:color w:val="222222"/>
                <w:sz w:val="18"/>
                <w:szCs w:val="18"/>
                <w:lang w:val="en"/>
              </w:rPr>
              <w:t xml:space="preserve"> </w:t>
            </w:r>
            <w:r w:rsidRPr="008907D7">
              <w:rPr>
                <w:rStyle w:val="hps"/>
                <w:rFonts w:cs="Arial"/>
                <w:color w:val="222222"/>
                <w:sz w:val="18"/>
                <w:szCs w:val="18"/>
                <w:lang w:val="en"/>
              </w:rPr>
              <w:t>set by</w:t>
            </w:r>
            <w:r w:rsidRPr="008907D7">
              <w:rPr>
                <w:rFonts w:cs="Arial"/>
                <w:color w:val="222222"/>
                <w:sz w:val="18"/>
                <w:szCs w:val="18"/>
                <w:lang w:val="en"/>
              </w:rPr>
              <w:t xml:space="preserve"> </w:t>
            </w:r>
            <w:r>
              <w:rPr>
                <w:rFonts w:cs="Arial"/>
                <w:color w:val="222222"/>
                <w:sz w:val="18"/>
                <w:szCs w:val="18"/>
                <w:lang w:val="en"/>
              </w:rPr>
              <w:t xml:space="preserve">KTH in </w:t>
            </w:r>
            <w:r w:rsidRPr="00DC5800">
              <w:rPr>
                <w:rFonts w:cs="Arial"/>
                <w:color w:val="222222"/>
                <w:sz w:val="18"/>
                <w:szCs w:val="18"/>
                <w:lang w:val="en"/>
              </w:rPr>
              <w:t>study plan for a third-cycle subject</w:t>
            </w:r>
            <w:r>
              <w:rPr>
                <w:rFonts w:cs="Arial"/>
                <w:color w:val="222222"/>
                <w:sz w:val="18"/>
                <w:szCs w:val="18"/>
                <w:lang w:val="en"/>
              </w:rPr>
              <w:t>.</w:t>
            </w:r>
          </w:p>
        </w:tc>
        <w:tc>
          <w:tcPr>
            <w:tcW w:w="2746" w:type="dxa"/>
          </w:tcPr>
          <w:p w:rsidR="00B13DC2" w:rsidRPr="00C429B6" w:rsidRDefault="00B13DC2" w:rsidP="00B13DC2">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US"/>
              </w:rPr>
            </w:pPr>
            <w:r w:rsidRPr="00C429B6">
              <w:rPr>
                <w:color w:val="auto"/>
                <w:sz w:val="18"/>
                <w:lang w:val="en-US"/>
              </w:rPr>
              <w:t>Regulations for the philosophiae doctor degree (PhD) at NTNU</w:t>
            </w:r>
          </w:p>
        </w:tc>
      </w:tr>
      <w:tr w:rsidR="00B13DC2" w:rsidRPr="00F45F45" w:rsidTr="005F1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tcBorders>
              <w:left w:val="none" w:sz="0" w:space="0" w:color="auto"/>
              <w:right w:val="none" w:sz="0" w:space="0" w:color="auto"/>
            </w:tcBorders>
          </w:tcPr>
          <w:p w:rsidR="00B13DC2" w:rsidRPr="00F45F45" w:rsidRDefault="00B13DC2" w:rsidP="00B13DC2">
            <w:pPr>
              <w:pStyle w:val="Default"/>
              <w:rPr>
                <w:rFonts w:asciiTheme="minorHAnsi" w:hAnsiTheme="minorHAnsi" w:cstheme="minorHAnsi"/>
                <w:color w:val="auto"/>
                <w:sz w:val="20"/>
                <w:szCs w:val="20"/>
                <w:lang w:val="en-GB"/>
              </w:rPr>
            </w:pPr>
            <w:r w:rsidRPr="00F45F45">
              <w:rPr>
                <w:rFonts w:asciiTheme="minorHAnsi" w:hAnsiTheme="minorHAnsi" w:cstheme="minorHAnsi"/>
                <w:color w:val="auto"/>
                <w:sz w:val="20"/>
                <w:szCs w:val="20"/>
                <w:lang w:val="en-GB"/>
              </w:rPr>
              <w:t xml:space="preserve">Current number of doctoral candidates </w:t>
            </w:r>
          </w:p>
        </w:tc>
        <w:tc>
          <w:tcPr>
            <w:tcW w:w="2619" w:type="dxa"/>
            <w:tcBorders>
              <w:left w:val="none" w:sz="0" w:space="0" w:color="auto"/>
              <w:right w:val="none" w:sz="0" w:space="0" w:color="auto"/>
            </w:tcBorders>
          </w:tcPr>
          <w:p w:rsidR="00B13DC2" w:rsidRPr="005E499F" w:rsidRDefault="00B13DC2" w:rsidP="00B13DC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3200 of which 1300 full-time</w:t>
            </w:r>
          </w:p>
        </w:tc>
        <w:tc>
          <w:tcPr>
            <w:tcW w:w="2779" w:type="dxa"/>
            <w:tcBorders>
              <w:left w:val="none" w:sz="0" w:space="0" w:color="auto"/>
              <w:right w:val="none" w:sz="0" w:space="0" w:color="auto"/>
            </w:tcBorders>
          </w:tcPr>
          <w:p w:rsidR="00B13DC2" w:rsidRPr="00C429B6" w:rsidRDefault="00B13DC2" w:rsidP="00B13DC2">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US"/>
              </w:rPr>
            </w:pPr>
            <w:r>
              <w:rPr>
                <w:rFonts w:cstheme="minorHAnsi"/>
                <w:color w:val="auto"/>
                <w:sz w:val="18"/>
                <w:szCs w:val="18"/>
                <w:lang w:val="en-US"/>
              </w:rPr>
              <w:t>1140</w:t>
            </w:r>
          </w:p>
        </w:tc>
        <w:tc>
          <w:tcPr>
            <w:tcW w:w="2746" w:type="dxa"/>
            <w:tcBorders>
              <w:left w:val="none" w:sz="0" w:space="0" w:color="auto"/>
              <w:right w:val="none" w:sz="0" w:space="0" w:color="auto"/>
            </w:tcBorders>
          </w:tcPr>
          <w:p w:rsidR="00B13DC2" w:rsidRPr="005E499F" w:rsidRDefault="00B13DC2" w:rsidP="00B13DC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1406</w:t>
            </w:r>
            <w:r w:rsidRPr="005E499F">
              <w:rPr>
                <w:rFonts w:asciiTheme="minorHAnsi" w:hAnsiTheme="minorHAnsi" w:cstheme="minorHAnsi"/>
                <w:color w:val="auto"/>
                <w:sz w:val="18"/>
                <w:szCs w:val="18"/>
                <w:lang w:val="en-GB"/>
              </w:rPr>
              <w:t xml:space="preserve"> </w:t>
            </w:r>
          </w:p>
        </w:tc>
        <w:tc>
          <w:tcPr>
            <w:tcW w:w="2746" w:type="dxa"/>
            <w:tcBorders>
              <w:left w:val="none" w:sz="0" w:space="0" w:color="auto"/>
              <w:right w:val="none" w:sz="0" w:space="0" w:color="auto"/>
            </w:tcBorders>
          </w:tcPr>
          <w:p w:rsidR="00B13DC2" w:rsidRDefault="00B13DC2" w:rsidP="00B13DC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Ca 2000</w:t>
            </w:r>
          </w:p>
        </w:tc>
        <w:tc>
          <w:tcPr>
            <w:tcW w:w="2746" w:type="dxa"/>
            <w:tcBorders>
              <w:left w:val="none" w:sz="0" w:space="0" w:color="auto"/>
              <w:right w:val="none" w:sz="0" w:space="0" w:color="auto"/>
            </w:tcBorders>
          </w:tcPr>
          <w:p w:rsidR="00B13DC2" w:rsidRPr="005E499F" w:rsidRDefault="00B13DC2" w:rsidP="00B13DC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2363</w:t>
            </w:r>
          </w:p>
        </w:tc>
      </w:tr>
      <w:tr w:rsidR="00B13DC2" w:rsidRPr="00F45F45" w:rsidTr="004C5851">
        <w:tc>
          <w:tcPr>
            <w:cnfStyle w:val="001000000000" w:firstRow="0" w:lastRow="0" w:firstColumn="1" w:lastColumn="0" w:oddVBand="0" w:evenVBand="0" w:oddHBand="0" w:evenHBand="0" w:firstRowFirstColumn="0" w:firstRowLastColumn="0" w:lastRowFirstColumn="0" w:lastRowLastColumn="0"/>
            <w:tcW w:w="1978" w:type="dxa"/>
          </w:tcPr>
          <w:p w:rsidR="00B13DC2" w:rsidRPr="00F45F45" w:rsidRDefault="00B13DC2" w:rsidP="00B13DC2">
            <w:pPr>
              <w:pStyle w:val="Default"/>
              <w:rPr>
                <w:rFonts w:asciiTheme="minorHAnsi" w:hAnsiTheme="minorHAnsi" w:cstheme="minorHAnsi"/>
                <w:color w:val="auto"/>
                <w:sz w:val="20"/>
                <w:szCs w:val="20"/>
                <w:lang w:val="en-GB"/>
              </w:rPr>
            </w:pPr>
            <w:r w:rsidRPr="00F45F45">
              <w:rPr>
                <w:rFonts w:asciiTheme="minorHAnsi" w:hAnsiTheme="minorHAnsi" w:cstheme="minorHAnsi"/>
                <w:color w:val="auto"/>
                <w:sz w:val="20"/>
                <w:szCs w:val="20"/>
                <w:lang w:val="en-GB"/>
              </w:rPr>
              <w:t xml:space="preserve">Female candidates </w:t>
            </w:r>
          </w:p>
        </w:tc>
        <w:tc>
          <w:tcPr>
            <w:tcW w:w="2619" w:type="dxa"/>
          </w:tcPr>
          <w:p w:rsidR="00B13DC2" w:rsidRPr="005E499F" w:rsidRDefault="00B13DC2" w:rsidP="00B13DC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33 %</w:t>
            </w:r>
          </w:p>
        </w:tc>
        <w:tc>
          <w:tcPr>
            <w:tcW w:w="2779" w:type="dxa"/>
          </w:tcPr>
          <w:p w:rsidR="00B13DC2" w:rsidRPr="005E499F" w:rsidRDefault="00B13DC2" w:rsidP="00B13DC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31 %</w:t>
            </w:r>
          </w:p>
        </w:tc>
        <w:tc>
          <w:tcPr>
            <w:tcW w:w="2746" w:type="dxa"/>
          </w:tcPr>
          <w:p w:rsidR="00B13DC2" w:rsidRPr="005E499F" w:rsidRDefault="00B13DC2" w:rsidP="00B13DC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 xml:space="preserve">36 </w:t>
            </w:r>
            <w:r w:rsidRPr="005E499F">
              <w:rPr>
                <w:rFonts w:asciiTheme="minorHAnsi" w:hAnsiTheme="minorHAnsi" w:cstheme="minorHAnsi"/>
                <w:color w:val="auto"/>
                <w:sz w:val="18"/>
                <w:szCs w:val="18"/>
                <w:lang w:val="en-GB"/>
              </w:rPr>
              <w:t xml:space="preserve">% </w:t>
            </w:r>
          </w:p>
        </w:tc>
        <w:tc>
          <w:tcPr>
            <w:tcW w:w="2746" w:type="dxa"/>
          </w:tcPr>
          <w:p w:rsidR="00B13DC2" w:rsidRDefault="00B13DC2" w:rsidP="00B13DC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30%</w:t>
            </w:r>
          </w:p>
        </w:tc>
        <w:tc>
          <w:tcPr>
            <w:tcW w:w="2746" w:type="dxa"/>
          </w:tcPr>
          <w:p w:rsidR="00B13DC2" w:rsidRPr="005E499F" w:rsidRDefault="00B13DC2" w:rsidP="00B13DC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42 %</w:t>
            </w:r>
          </w:p>
        </w:tc>
      </w:tr>
      <w:tr w:rsidR="00B13DC2" w:rsidRPr="00F45F45" w:rsidTr="005F1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tcBorders>
              <w:left w:val="none" w:sz="0" w:space="0" w:color="auto"/>
              <w:right w:val="none" w:sz="0" w:space="0" w:color="auto"/>
            </w:tcBorders>
          </w:tcPr>
          <w:p w:rsidR="00B13DC2" w:rsidRPr="00F45F45" w:rsidRDefault="00B13DC2" w:rsidP="00B13DC2">
            <w:pPr>
              <w:pStyle w:val="Default"/>
              <w:rPr>
                <w:rFonts w:asciiTheme="minorHAnsi" w:hAnsiTheme="minorHAnsi" w:cstheme="minorHAnsi"/>
                <w:color w:val="auto"/>
                <w:sz w:val="20"/>
                <w:szCs w:val="20"/>
                <w:lang w:val="en-GB"/>
              </w:rPr>
            </w:pPr>
            <w:r w:rsidRPr="00F45F45">
              <w:rPr>
                <w:rFonts w:asciiTheme="minorHAnsi" w:hAnsiTheme="minorHAnsi" w:cstheme="minorHAnsi"/>
                <w:color w:val="auto"/>
                <w:sz w:val="20"/>
                <w:szCs w:val="20"/>
                <w:lang w:val="en-GB"/>
              </w:rPr>
              <w:t xml:space="preserve">International candidates </w:t>
            </w:r>
          </w:p>
        </w:tc>
        <w:tc>
          <w:tcPr>
            <w:tcW w:w="2619" w:type="dxa"/>
            <w:tcBorders>
              <w:left w:val="none" w:sz="0" w:space="0" w:color="auto"/>
              <w:right w:val="none" w:sz="0" w:space="0" w:color="auto"/>
            </w:tcBorders>
          </w:tcPr>
          <w:p w:rsidR="00B13DC2" w:rsidRPr="005E499F" w:rsidRDefault="00B13DC2" w:rsidP="00B13DC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18 %</w:t>
            </w:r>
          </w:p>
        </w:tc>
        <w:tc>
          <w:tcPr>
            <w:tcW w:w="2779" w:type="dxa"/>
            <w:tcBorders>
              <w:left w:val="none" w:sz="0" w:space="0" w:color="auto"/>
              <w:right w:val="none" w:sz="0" w:space="0" w:color="auto"/>
            </w:tcBorders>
          </w:tcPr>
          <w:p w:rsidR="00B13DC2" w:rsidRPr="005E499F" w:rsidRDefault="00B13DC2" w:rsidP="00B13DC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27 % (</w:t>
            </w:r>
            <w:r w:rsidRPr="00F255F5">
              <w:rPr>
                <w:rFonts w:asciiTheme="minorHAnsi" w:hAnsiTheme="minorHAnsi" w:cstheme="minorHAnsi"/>
                <w:color w:val="auto"/>
                <w:sz w:val="18"/>
                <w:szCs w:val="18"/>
                <w:lang w:val="en-GB"/>
              </w:rPr>
              <w:t>have their qualifying education from other countries</w:t>
            </w:r>
            <w:r>
              <w:rPr>
                <w:rFonts w:asciiTheme="minorHAnsi" w:hAnsiTheme="minorHAnsi" w:cstheme="minorHAnsi"/>
                <w:color w:val="auto"/>
                <w:sz w:val="18"/>
                <w:szCs w:val="18"/>
                <w:lang w:val="en-GB"/>
              </w:rPr>
              <w:t>)</w:t>
            </w:r>
          </w:p>
        </w:tc>
        <w:tc>
          <w:tcPr>
            <w:tcW w:w="2746" w:type="dxa"/>
            <w:tcBorders>
              <w:left w:val="none" w:sz="0" w:space="0" w:color="auto"/>
              <w:right w:val="none" w:sz="0" w:space="0" w:color="auto"/>
            </w:tcBorders>
          </w:tcPr>
          <w:p w:rsidR="00B13DC2" w:rsidRPr="005E499F" w:rsidRDefault="00B13DC2" w:rsidP="00B13DC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65</w:t>
            </w:r>
            <w:r w:rsidRPr="005E499F">
              <w:rPr>
                <w:rFonts w:asciiTheme="minorHAnsi" w:hAnsiTheme="minorHAnsi" w:cstheme="minorHAnsi"/>
                <w:color w:val="auto"/>
                <w:sz w:val="18"/>
                <w:szCs w:val="18"/>
                <w:lang w:val="en-GB"/>
              </w:rPr>
              <w:t xml:space="preserve"> % </w:t>
            </w:r>
          </w:p>
        </w:tc>
        <w:tc>
          <w:tcPr>
            <w:tcW w:w="2746" w:type="dxa"/>
            <w:tcBorders>
              <w:left w:val="none" w:sz="0" w:space="0" w:color="auto"/>
              <w:right w:val="none" w:sz="0" w:space="0" w:color="auto"/>
            </w:tcBorders>
          </w:tcPr>
          <w:p w:rsidR="00B13DC2" w:rsidRDefault="00B13DC2" w:rsidP="00B13DC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 xml:space="preserve"> 47% (2015)</w:t>
            </w:r>
          </w:p>
        </w:tc>
        <w:tc>
          <w:tcPr>
            <w:tcW w:w="2746" w:type="dxa"/>
            <w:tcBorders>
              <w:left w:val="none" w:sz="0" w:space="0" w:color="auto"/>
              <w:right w:val="none" w:sz="0" w:space="0" w:color="auto"/>
            </w:tcBorders>
          </w:tcPr>
          <w:p w:rsidR="00B13DC2" w:rsidRPr="005E499F" w:rsidRDefault="00B13DC2" w:rsidP="00B13DC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40 %</w:t>
            </w:r>
          </w:p>
        </w:tc>
      </w:tr>
      <w:tr w:rsidR="00B13DC2" w:rsidRPr="00F45F45" w:rsidTr="004C5851">
        <w:tc>
          <w:tcPr>
            <w:cnfStyle w:val="001000000000" w:firstRow="0" w:lastRow="0" w:firstColumn="1" w:lastColumn="0" w:oddVBand="0" w:evenVBand="0" w:oddHBand="0" w:evenHBand="0" w:firstRowFirstColumn="0" w:firstRowLastColumn="0" w:lastRowFirstColumn="0" w:lastRowLastColumn="0"/>
            <w:tcW w:w="1978" w:type="dxa"/>
          </w:tcPr>
          <w:p w:rsidR="00B13DC2" w:rsidRPr="00F45F45" w:rsidRDefault="00B13DC2" w:rsidP="00B13DC2">
            <w:pPr>
              <w:pStyle w:val="Default"/>
              <w:rPr>
                <w:rFonts w:asciiTheme="minorHAnsi" w:hAnsiTheme="minorHAnsi" w:cstheme="minorHAnsi"/>
                <w:color w:val="auto"/>
                <w:sz w:val="20"/>
                <w:szCs w:val="20"/>
                <w:lang w:val="en-GB"/>
              </w:rPr>
            </w:pPr>
            <w:r w:rsidRPr="00F45F45">
              <w:rPr>
                <w:rFonts w:asciiTheme="minorHAnsi" w:hAnsiTheme="minorHAnsi" w:cstheme="minorHAnsi"/>
                <w:color w:val="auto"/>
                <w:sz w:val="20"/>
                <w:szCs w:val="20"/>
                <w:lang w:val="en-GB"/>
              </w:rPr>
              <w:t xml:space="preserve">Duration </w:t>
            </w:r>
          </w:p>
        </w:tc>
        <w:tc>
          <w:tcPr>
            <w:tcW w:w="2619" w:type="dxa"/>
          </w:tcPr>
          <w:p w:rsidR="00B13DC2" w:rsidRPr="005E499F" w:rsidRDefault="00B13DC2" w:rsidP="00B13DC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normative duration 4 years</w:t>
            </w:r>
          </w:p>
        </w:tc>
        <w:tc>
          <w:tcPr>
            <w:tcW w:w="2779" w:type="dxa"/>
          </w:tcPr>
          <w:p w:rsidR="00B13DC2" w:rsidRPr="005E499F" w:rsidRDefault="00B13DC2" w:rsidP="00B13DC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Up to 5 years</w:t>
            </w:r>
          </w:p>
        </w:tc>
        <w:tc>
          <w:tcPr>
            <w:tcW w:w="2746" w:type="dxa"/>
          </w:tcPr>
          <w:p w:rsidR="00B13DC2" w:rsidRPr="005E499F" w:rsidRDefault="00B13DC2" w:rsidP="00B13DC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r w:rsidRPr="005E499F">
              <w:rPr>
                <w:rFonts w:asciiTheme="minorHAnsi" w:hAnsiTheme="minorHAnsi" w:cstheme="minorHAnsi"/>
                <w:color w:val="auto"/>
                <w:sz w:val="18"/>
                <w:szCs w:val="18"/>
                <w:lang w:val="en-GB"/>
              </w:rPr>
              <w:t xml:space="preserve">3 year contract </w:t>
            </w:r>
          </w:p>
        </w:tc>
        <w:tc>
          <w:tcPr>
            <w:tcW w:w="2746" w:type="dxa"/>
          </w:tcPr>
          <w:p w:rsidR="00B13DC2" w:rsidRDefault="00B13DC2" w:rsidP="00B13DC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4 years</w:t>
            </w:r>
          </w:p>
        </w:tc>
        <w:tc>
          <w:tcPr>
            <w:tcW w:w="2746" w:type="dxa"/>
          </w:tcPr>
          <w:p w:rsidR="00B13DC2" w:rsidRPr="005E499F" w:rsidRDefault="00B13DC2" w:rsidP="00B13DC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3 year contract</w:t>
            </w:r>
          </w:p>
        </w:tc>
      </w:tr>
      <w:tr w:rsidR="00B13DC2" w:rsidRPr="00F45F45" w:rsidTr="005F1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tcBorders>
              <w:left w:val="none" w:sz="0" w:space="0" w:color="auto"/>
              <w:right w:val="none" w:sz="0" w:space="0" w:color="auto"/>
            </w:tcBorders>
          </w:tcPr>
          <w:p w:rsidR="00B13DC2" w:rsidRPr="00F45F45" w:rsidRDefault="00B13DC2" w:rsidP="00B13DC2">
            <w:pPr>
              <w:pStyle w:val="Default"/>
              <w:rPr>
                <w:rFonts w:asciiTheme="minorHAnsi" w:hAnsiTheme="minorHAnsi" w:cstheme="minorHAnsi"/>
                <w:b w:val="0"/>
                <w:color w:val="auto"/>
                <w:sz w:val="20"/>
                <w:szCs w:val="20"/>
                <w:lang w:val="en-GB"/>
              </w:rPr>
            </w:pPr>
            <w:r w:rsidRPr="00F45F45">
              <w:rPr>
                <w:rFonts w:asciiTheme="minorHAnsi" w:hAnsiTheme="minorHAnsi" w:cstheme="minorHAnsi"/>
                <w:color w:val="auto"/>
                <w:sz w:val="20"/>
                <w:szCs w:val="20"/>
                <w:lang w:val="en-GB"/>
              </w:rPr>
              <w:t xml:space="preserve">Funding base money </w:t>
            </w:r>
          </w:p>
        </w:tc>
        <w:tc>
          <w:tcPr>
            <w:tcW w:w="2619" w:type="dxa"/>
            <w:tcBorders>
              <w:left w:val="none" w:sz="0" w:space="0" w:color="auto"/>
              <w:right w:val="none" w:sz="0" w:space="0" w:color="auto"/>
            </w:tcBorders>
          </w:tcPr>
          <w:p w:rsidR="00B13DC2" w:rsidRPr="005E499F" w:rsidRDefault="00B13DC2" w:rsidP="00B13DC2">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Government</w:t>
            </w:r>
          </w:p>
          <w:p w:rsidR="00B13DC2" w:rsidRPr="005E499F" w:rsidRDefault="00B13DC2" w:rsidP="00B13DC2">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Industry</w:t>
            </w:r>
          </w:p>
          <w:p w:rsidR="00B13DC2" w:rsidRDefault="00B13DC2" w:rsidP="00B13DC2">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Research councils</w:t>
            </w:r>
          </w:p>
          <w:p w:rsidR="00B13DC2" w:rsidRPr="005E499F" w:rsidRDefault="00B13DC2" w:rsidP="00B13DC2">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International funding</w:t>
            </w:r>
          </w:p>
        </w:tc>
        <w:tc>
          <w:tcPr>
            <w:tcW w:w="2779" w:type="dxa"/>
            <w:tcBorders>
              <w:left w:val="none" w:sz="0" w:space="0" w:color="auto"/>
              <w:right w:val="none" w:sz="0" w:space="0" w:color="auto"/>
            </w:tcBorders>
          </w:tcPr>
          <w:p w:rsidR="00B13DC2" w:rsidRPr="001D7295" w:rsidRDefault="00B13DC2" w:rsidP="00B13DC2">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1D7295">
              <w:rPr>
                <w:rFonts w:cstheme="minorHAnsi"/>
                <w:color w:val="auto"/>
                <w:sz w:val="18"/>
                <w:szCs w:val="18"/>
                <w:lang w:val="en-GB"/>
              </w:rPr>
              <w:t>Government: 3</w:t>
            </w:r>
            <w:r>
              <w:rPr>
                <w:rFonts w:cstheme="minorHAnsi"/>
                <w:color w:val="auto"/>
                <w:sz w:val="18"/>
                <w:szCs w:val="18"/>
                <w:lang w:val="en-GB"/>
              </w:rPr>
              <w:t>4</w:t>
            </w:r>
            <w:r w:rsidRPr="001D7295">
              <w:rPr>
                <w:rFonts w:cstheme="minorHAnsi"/>
                <w:color w:val="auto"/>
                <w:sz w:val="18"/>
                <w:szCs w:val="18"/>
                <w:lang w:val="en-GB"/>
              </w:rPr>
              <w:t xml:space="preserve"> %</w:t>
            </w:r>
          </w:p>
          <w:p w:rsidR="00B13DC2" w:rsidRPr="001D7295" w:rsidRDefault="00B13DC2" w:rsidP="00B13DC2">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1D7295">
              <w:rPr>
                <w:rFonts w:cstheme="minorHAnsi"/>
                <w:color w:val="auto"/>
                <w:sz w:val="18"/>
                <w:szCs w:val="18"/>
                <w:lang w:val="en-GB"/>
              </w:rPr>
              <w:t xml:space="preserve">Industry: </w:t>
            </w:r>
            <w:r>
              <w:rPr>
                <w:rFonts w:cstheme="minorHAnsi"/>
                <w:color w:val="auto"/>
                <w:sz w:val="18"/>
                <w:szCs w:val="18"/>
                <w:lang w:val="en-GB"/>
              </w:rPr>
              <w:t>15</w:t>
            </w:r>
            <w:r w:rsidRPr="001D7295">
              <w:rPr>
                <w:rFonts w:cstheme="minorHAnsi"/>
                <w:color w:val="auto"/>
                <w:sz w:val="18"/>
                <w:szCs w:val="18"/>
                <w:lang w:val="en-GB"/>
              </w:rPr>
              <w:t xml:space="preserve"> %</w:t>
            </w:r>
          </w:p>
          <w:p w:rsidR="00B13DC2" w:rsidRPr="001D7295" w:rsidRDefault="00B13DC2" w:rsidP="00B13DC2">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1D7295">
              <w:rPr>
                <w:rFonts w:cstheme="minorHAnsi"/>
                <w:color w:val="auto"/>
                <w:sz w:val="18"/>
                <w:szCs w:val="18"/>
                <w:lang w:val="en-GB"/>
              </w:rPr>
              <w:t xml:space="preserve">Research councils: </w:t>
            </w:r>
            <w:r>
              <w:rPr>
                <w:rFonts w:cstheme="minorHAnsi"/>
                <w:color w:val="auto"/>
                <w:sz w:val="18"/>
                <w:szCs w:val="18"/>
                <w:lang w:val="en-GB"/>
              </w:rPr>
              <w:t>32</w:t>
            </w:r>
            <w:r w:rsidRPr="001D7295">
              <w:rPr>
                <w:rFonts w:cstheme="minorHAnsi"/>
                <w:color w:val="auto"/>
                <w:sz w:val="18"/>
                <w:szCs w:val="18"/>
                <w:lang w:val="en-GB"/>
              </w:rPr>
              <w:t xml:space="preserve"> %</w:t>
            </w:r>
          </w:p>
          <w:p w:rsidR="00B13DC2" w:rsidRDefault="00B13DC2" w:rsidP="00B13DC2">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 xml:space="preserve">EU </w:t>
            </w:r>
            <w:r w:rsidRPr="001D7295">
              <w:rPr>
                <w:rFonts w:cstheme="minorHAnsi"/>
                <w:color w:val="auto"/>
                <w:sz w:val="18"/>
                <w:szCs w:val="18"/>
                <w:lang w:val="en-GB"/>
              </w:rPr>
              <w:t xml:space="preserve">funding: </w:t>
            </w:r>
            <w:r>
              <w:rPr>
                <w:rFonts w:cstheme="minorHAnsi"/>
                <w:color w:val="auto"/>
                <w:sz w:val="18"/>
                <w:szCs w:val="18"/>
                <w:lang w:val="en-GB"/>
              </w:rPr>
              <w:t>8</w:t>
            </w:r>
            <w:r w:rsidRPr="001D7295">
              <w:rPr>
                <w:rFonts w:cstheme="minorHAnsi"/>
                <w:color w:val="auto"/>
                <w:sz w:val="18"/>
                <w:szCs w:val="18"/>
                <w:lang w:val="en-GB"/>
              </w:rPr>
              <w:t xml:space="preserve"> %</w:t>
            </w:r>
          </w:p>
          <w:p w:rsidR="00B13DC2" w:rsidRPr="005E499F" w:rsidRDefault="00B13DC2" w:rsidP="00B13DC2">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Other: 11 %</w:t>
            </w:r>
          </w:p>
        </w:tc>
        <w:tc>
          <w:tcPr>
            <w:tcW w:w="2746" w:type="dxa"/>
            <w:tcBorders>
              <w:left w:val="none" w:sz="0" w:space="0" w:color="auto"/>
              <w:right w:val="none" w:sz="0" w:space="0" w:color="auto"/>
            </w:tcBorders>
          </w:tcPr>
          <w:p w:rsidR="00B13DC2" w:rsidRPr="005E499F" w:rsidRDefault="00B13DC2" w:rsidP="00B13DC2">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5E499F">
              <w:rPr>
                <w:rFonts w:cstheme="minorHAnsi"/>
                <w:color w:val="auto"/>
                <w:sz w:val="18"/>
                <w:szCs w:val="18"/>
                <w:lang w:val="en-GB"/>
              </w:rPr>
              <w:t>Government: 40</w:t>
            </w:r>
            <w:r>
              <w:rPr>
                <w:rFonts w:cstheme="minorHAnsi"/>
                <w:color w:val="auto"/>
                <w:sz w:val="18"/>
                <w:szCs w:val="18"/>
                <w:lang w:val="en-GB"/>
              </w:rPr>
              <w:t xml:space="preserve"> </w:t>
            </w:r>
            <w:r w:rsidRPr="005E499F">
              <w:rPr>
                <w:rFonts w:cstheme="minorHAnsi"/>
                <w:color w:val="auto"/>
                <w:sz w:val="18"/>
                <w:szCs w:val="18"/>
                <w:lang w:val="en-GB"/>
              </w:rPr>
              <w:t>%</w:t>
            </w:r>
          </w:p>
          <w:p w:rsidR="00B13DC2" w:rsidRPr="005E499F" w:rsidRDefault="00B13DC2" w:rsidP="00B13DC2">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5E499F">
              <w:rPr>
                <w:rFonts w:cstheme="minorHAnsi"/>
                <w:color w:val="auto"/>
                <w:sz w:val="18"/>
                <w:szCs w:val="18"/>
                <w:lang w:val="en-GB"/>
              </w:rPr>
              <w:t xml:space="preserve">Industry: </w:t>
            </w:r>
            <w:r>
              <w:rPr>
                <w:rFonts w:cstheme="minorHAnsi"/>
                <w:color w:val="auto"/>
                <w:sz w:val="18"/>
                <w:szCs w:val="18"/>
                <w:lang w:val="en-GB"/>
              </w:rPr>
              <w:t xml:space="preserve">15 </w:t>
            </w:r>
            <w:r w:rsidRPr="005E499F">
              <w:rPr>
                <w:rFonts w:cstheme="minorHAnsi"/>
                <w:color w:val="auto"/>
                <w:sz w:val="18"/>
                <w:szCs w:val="18"/>
                <w:lang w:val="en-GB"/>
              </w:rPr>
              <w:t>%</w:t>
            </w:r>
          </w:p>
          <w:p w:rsidR="00B13DC2" w:rsidRDefault="00B13DC2" w:rsidP="00B13DC2">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5E499F">
              <w:rPr>
                <w:rFonts w:cstheme="minorHAnsi"/>
                <w:color w:val="auto"/>
                <w:sz w:val="18"/>
                <w:szCs w:val="18"/>
                <w:lang w:val="en-GB"/>
              </w:rPr>
              <w:t xml:space="preserve">Research councils: </w:t>
            </w:r>
            <w:r>
              <w:rPr>
                <w:rFonts w:cstheme="minorHAnsi"/>
                <w:color w:val="auto"/>
                <w:sz w:val="18"/>
                <w:szCs w:val="18"/>
                <w:lang w:val="en-GB"/>
              </w:rPr>
              <w:t xml:space="preserve">34 </w:t>
            </w:r>
            <w:r w:rsidRPr="005E499F">
              <w:rPr>
                <w:rFonts w:cstheme="minorHAnsi"/>
                <w:color w:val="auto"/>
                <w:sz w:val="18"/>
                <w:szCs w:val="18"/>
                <w:lang w:val="en-GB"/>
              </w:rPr>
              <w:t>%</w:t>
            </w:r>
          </w:p>
          <w:p w:rsidR="00B13DC2" w:rsidRPr="005E499F" w:rsidRDefault="00B13DC2" w:rsidP="00B13DC2">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Other: 10%</w:t>
            </w:r>
          </w:p>
        </w:tc>
        <w:tc>
          <w:tcPr>
            <w:tcW w:w="2746" w:type="dxa"/>
            <w:tcBorders>
              <w:left w:val="none" w:sz="0" w:space="0" w:color="auto"/>
              <w:right w:val="none" w:sz="0" w:space="0" w:color="auto"/>
            </w:tcBorders>
          </w:tcPr>
          <w:p w:rsidR="00B13DC2" w:rsidRDefault="00B13DC2" w:rsidP="00B13DC2">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Government</w:t>
            </w:r>
          </w:p>
          <w:p w:rsidR="00B13DC2" w:rsidRDefault="00B13DC2" w:rsidP="00B13DC2">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Industry</w:t>
            </w:r>
          </w:p>
          <w:p w:rsidR="00B13DC2" w:rsidRDefault="00B13DC2" w:rsidP="00B13DC2">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Research councils</w:t>
            </w:r>
          </w:p>
          <w:p w:rsidR="00B13DC2" w:rsidRPr="00B32142" w:rsidRDefault="00B13DC2" w:rsidP="00B13DC2">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International funding</w:t>
            </w:r>
          </w:p>
        </w:tc>
        <w:tc>
          <w:tcPr>
            <w:tcW w:w="2746" w:type="dxa"/>
            <w:tcBorders>
              <w:left w:val="none" w:sz="0" w:space="0" w:color="auto"/>
              <w:right w:val="none" w:sz="0" w:space="0" w:color="auto"/>
            </w:tcBorders>
          </w:tcPr>
          <w:p w:rsidR="00B13DC2" w:rsidRPr="005E499F" w:rsidRDefault="00B13DC2" w:rsidP="00B13DC2">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5E499F">
              <w:rPr>
                <w:rFonts w:cstheme="minorHAnsi"/>
                <w:color w:val="auto"/>
                <w:sz w:val="18"/>
                <w:szCs w:val="18"/>
                <w:lang w:val="en-GB"/>
              </w:rPr>
              <w:t xml:space="preserve">Government: </w:t>
            </w:r>
            <w:r>
              <w:rPr>
                <w:rFonts w:cstheme="minorHAnsi"/>
                <w:color w:val="auto"/>
                <w:sz w:val="18"/>
                <w:szCs w:val="18"/>
                <w:lang w:val="en-GB"/>
              </w:rPr>
              <w:t xml:space="preserve">47 </w:t>
            </w:r>
            <w:r w:rsidRPr="005E499F">
              <w:rPr>
                <w:rFonts w:cstheme="minorHAnsi"/>
                <w:color w:val="auto"/>
                <w:sz w:val="18"/>
                <w:szCs w:val="18"/>
                <w:lang w:val="en-GB"/>
              </w:rPr>
              <w:t>%</w:t>
            </w:r>
          </w:p>
          <w:p w:rsidR="00B13DC2" w:rsidRPr="005E499F" w:rsidRDefault="00B13DC2" w:rsidP="00B13DC2">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5E499F">
              <w:rPr>
                <w:rFonts w:cstheme="minorHAnsi"/>
                <w:color w:val="auto"/>
                <w:sz w:val="18"/>
                <w:szCs w:val="18"/>
                <w:lang w:val="en-GB"/>
              </w:rPr>
              <w:t xml:space="preserve">Industry: </w:t>
            </w:r>
            <w:r>
              <w:rPr>
                <w:rFonts w:cstheme="minorHAnsi"/>
                <w:color w:val="auto"/>
                <w:sz w:val="18"/>
                <w:szCs w:val="18"/>
                <w:lang w:val="en-GB"/>
              </w:rPr>
              <w:t xml:space="preserve">32 </w:t>
            </w:r>
            <w:r w:rsidRPr="005E499F">
              <w:rPr>
                <w:rFonts w:cstheme="minorHAnsi"/>
                <w:color w:val="auto"/>
                <w:sz w:val="18"/>
                <w:szCs w:val="18"/>
                <w:lang w:val="en-GB"/>
              </w:rPr>
              <w:t>%</w:t>
            </w:r>
          </w:p>
          <w:p w:rsidR="00B13DC2" w:rsidRPr="005E499F" w:rsidRDefault="00B13DC2" w:rsidP="00B13DC2">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5E499F">
              <w:rPr>
                <w:rFonts w:cstheme="minorHAnsi"/>
                <w:color w:val="auto"/>
                <w:sz w:val="18"/>
                <w:szCs w:val="18"/>
                <w:lang w:val="en-GB"/>
              </w:rPr>
              <w:t xml:space="preserve">Research councils: </w:t>
            </w:r>
            <w:r>
              <w:rPr>
                <w:rFonts w:cstheme="minorHAnsi"/>
                <w:color w:val="auto"/>
                <w:sz w:val="18"/>
                <w:szCs w:val="18"/>
                <w:lang w:val="en-GB"/>
              </w:rPr>
              <w:t xml:space="preserve">21 </w:t>
            </w:r>
            <w:r w:rsidRPr="005E499F">
              <w:rPr>
                <w:rFonts w:cstheme="minorHAnsi"/>
                <w:color w:val="auto"/>
                <w:sz w:val="18"/>
                <w:szCs w:val="18"/>
                <w:lang w:val="en-GB"/>
              </w:rPr>
              <w:t>%</w:t>
            </w:r>
          </w:p>
        </w:tc>
      </w:tr>
      <w:tr w:rsidR="00B13DC2" w:rsidRPr="00F45F45" w:rsidTr="004C5851">
        <w:tc>
          <w:tcPr>
            <w:cnfStyle w:val="001000000000" w:firstRow="0" w:lastRow="0" w:firstColumn="1" w:lastColumn="0" w:oddVBand="0" w:evenVBand="0" w:oddHBand="0" w:evenHBand="0" w:firstRowFirstColumn="0" w:firstRowLastColumn="0" w:lastRowFirstColumn="0" w:lastRowLastColumn="0"/>
            <w:tcW w:w="1978" w:type="dxa"/>
          </w:tcPr>
          <w:p w:rsidR="00B13DC2" w:rsidRPr="00F45F45" w:rsidRDefault="00B13DC2" w:rsidP="00B13DC2">
            <w:pPr>
              <w:pStyle w:val="Default"/>
              <w:rPr>
                <w:rFonts w:asciiTheme="minorHAnsi" w:hAnsiTheme="minorHAnsi" w:cstheme="minorHAnsi"/>
                <w:color w:val="auto"/>
                <w:sz w:val="20"/>
                <w:szCs w:val="20"/>
                <w:lang w:val="en-GB"/>
              </w:rPr>
            </w:pPr>
            <w:r w:rsidRPr="00F45F45">
              <w:rPr>
                <w:rFonts w:asciiTheme="minorHAnsi" w:hAnsiTheme="minorHAnsi" w:cstheme="minorHAnsi"/>
                <w:color w:val="auto"/>
                <w:sz w:val="20"/>
                <w:szCs w:val="20"/>
                <w:lang w:val="en-GB"/>
              </w:rPr>
              <w:t>Status</w:t>
            </w:r>
            <w:r>
              <w:rPr>
                <w:rFonts w:asciiTheme="minorHAnsi" w:hAnsiTheme="minorHAnsi" w:cstheme="minorHAnsi"/>
                <w:color w:val="auto"/>
                <w:sz w:val="20"/>
                <w:szCs w:val="20"/>
                <w:lang w:val="en-GB"/>
              </w:rPr>
              <w:t>/Employment</w:t>
            </w:r>
            <w:r w:rsidRPr="00F45F45">
              <w:rPr>
                <w:rFonts w:asciiTheme="minorHAnsi" w:hAnsiTheme="minorHAnsi" w:cstheme="minorHAnsi"/>
                <w:color w:val="auto"/>
                <w:sz w:val="20"/>
                <w:szCs w:val="20"/>
                <w:lang w:val="en-GB"/>
              </w:rPr>
              <w:t xml:space="preserve"> </w:t>
            </w:r>
          </w:p>
        </w:tc>
        <w:tc>
          <w:tcPr>
            <w:tcW w:w="2619" w:type="dxa"/>
          </w:tcPr>
          <w:p w:rsidR="00B13DC2" w:rsidRPr="005E499F" w:rsidRDefault="00B13DC2" w:rsidP="00B13DC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employed by Aalto</w:t>
            </w:r>
          </w:p>
          <w:p w:rsidR="00B13DC2" w:rsidRPr="005E499F" w:rsidRDefault="00B13DC2" w:rsidP="00B13DC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r w:rsidRPr="005E499F">
              <w:rPr>
                <w:rFonts w:asciiTheme="minorHAnsi" w:hAnsiTheme="minorHAnsi" w:cstheme="minorHAnsi"/>
                <w:color w:val="auto"/>
                <w:sz w:val="18"/>
                <w:szCs w:val="18"/>
                <w:lang w:val="en-GB"/>
              </w:rPr>
              <w:t xml:space="preserve">employed by </w:t>
            </w:r>
            <w:r>
              <w:rPr>
                <w:rFonts w:asciiTheme="minorHAnsi" w:hAnsiTheme="minorHAnsi" w:cstheme="minorHAnsi"/>
                <w:color w:val="auto"/>
                <w:sz w:val="18"/>
                <w:szCs w:val="18"/>
                <w:lang w:val="en-GB"/>
              </w:rPr>
              <w:t xml:space="preserve">research institute </w:t>
            </w:r>
            <w:r w:rsidRPr="005E499F">
              <w:rPr>
                <w:rFonts w:asciiTheme="minorHAnsi" w:hAnsiTheme="minorHAnsi" w:cstheme="minorHAnsi"/>
                <w:color w:val="auto"/>
                <w:sz w:val="18"/>
                <w:szCs w:val="18"/>
                <w:lang w:val="en-GB"/>
              </w:rPr>
              <w:t>employed by</w:t>
            </w:r>
            <w:r>
              <w:rPr>
                <w:rFonts w:asciiTheme="minorHAnsi" w:hAnsiTheme="minorHAnsi" w:cstheme="minorHAnsi"/>
                <w:color w:val="auto"/>
                <w:sz w:val="18"/>
                <w:szCs w:val="18"/>
                <w:lang w:val="en-GB"/>
              </w:rPr>
              <w:t xml:space="preserve"> </w:t>
            </w:r>
            <w:r w:rsidRPr="005E499F">
              <w:rPr>
                <w:rFonts w:asciiTheme="minorHAnsi" w:hAnsiTheme="minorHAnsi" w:cstheme="minorHAnsi"/>
                <w:color w:val="auto"/>
                <w:sz w:val="18"/>
                <w:szCs w:val="18"/>
                <w:lang w:val="en-GB"/>
              </w:rPr>
              <w:t xml:space="preserve">company </w:t>
            </w:r>
          </w:p>
          <w:p w:rsidR="00B13DC2" w:rsidRPr="005E499F" w:rsidRDefault="00B13DC2" w:rsidP="00B13DC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scholarships</w:t>
            </w:r>
          </w:p>
        </w:tc>
        <w:tc>
          <w:tcPr>
            <w:tcW w:w="2779" w:type="dxa"/>
          </w:tcPr>
          <w:p w:rsidR="00B13DC2" w:rsidRPr="005E499F" w:rsidRDefault="00B13DC2" w:rsidP="00B13DC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Employment (at Chalmers, at companies, or at affiliated universities)</w:t>
            </w:r>
          </w:p>
        </w:tc>
        <w:tc>
          <w:tcPr>
            <w:tcW w:w="2746" w:type="dxa"/>
          </w:tcPr>
          <w:p w:rsidR="00B13DC2" w:rsidRPr="005E499F" w:rsidRDefault="00B13DC2" w:rsidP="00B13DC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 xml:space="preserve">86 </w:t>
            </w:r>
            <w:r w:rsidRPr="005E499F">
              <w:rPr>
                <w:rFonts w:asciiTheme="minorHAnsi" w:hAnsiTheme="minorHAnsi" w:cstheme="minorHAnsi"/>
                <w:color w:val="auto"/>
                <w:sz w:val="18"/>
                <w:szCs w:val="18"/>
                <w:lang w:val="en-GB"/>
              </w:rPr>
              <w:t>% employed by DTU</w:t>
            </w:r>
          </w:p>
          <w:p w:rsidR="00B13DC2" w:rsidRPr="005E499F" w:rsidRDefault="00B13DC2" w:rsidP="00B13DC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 xml:space="preserve">12 </w:t>
            </w:r>
            <w:r w:rsidRPr="005E499F">
              <w:rPr>
                <w:rFonts w:asciiTheme="minorHAnsi" w:hAnsiTheme="minorHAnsi" w:cstheme="minorHAnsi"/>
                <w:color w:val="auto"/>
                <w:sz w:val="18"/>
                <w:szCs w:val="18"/>
                <w:lang w:val="en-GB"/>
              </w:rPr>
              <w:t xml:space="preserve">% employed by company </w:t>
            </w:r>
          </w:p>
          <w:p w:rsidR="00B13DC2" w:rsidRPr="005E499F" w:rsidRDefault="00B13DC2" w:rsidP="00B13DC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2</w:t>
            </w:r>
            <w:r w:rsidRPr="005E499F">
              <w:rPr>
                <w:rFonts w:asciiTheme="minorHAnsi" w:hAnsiTheme="minorHAnsi" w:cstheme="minorHAnsi"/>
                <w:color w:val="auto"/>
                <w:sz w:val="18"/>
                <w:szCs w:val="18"/>
                <w:lang w:val="en-GB"/>
              </w:rPr>
              <w:t xml:space="preserve"> % scholarships from abroad </w:t>
            </w:r>
          </w:p>
        </w:tc>
        <w:tc>
          <w:tcPr>
            <w:tcW w:w="2746" w:type="dxa"/>
          </w:tcPr>
          <w:p w:rsidR="00B13DC2" w:rsidRDefault="00B13DC2" w:rsidP="00B13DC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PhD student employment</w:t>
            </w:r>
          </w:p>
          <w:p w:rsidR="00B13DC2" w:rsidRDefault="00B13DC2" w:rsidP="00B13DC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Externally employed</w:t>
            </w:r>
          </w:p>
          <w:p w:rsidR="00B13DC2" w:rsidRDefault="00B13DC2" w:rsidP="00B13DC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Scholarships from abroad</w:t>
            </w:r>
          </w:p>
          <w:p w:rsidR="00B13DC2" w:rsidRDefault="00B13DC2" w:rsidP="00B13DC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Other funding</w:t>
            </w:r>
          </w:p>
          <w:p w:rsidR="00B13DC2" w:rsidRDefault="00B13DC2" w:rsidP="00B13DC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Other KTH-employment</w:t>
            </w:r>
          </w:p>
        </w:tc>
        <w:tc>
          <w:tcPr>
            <w:tcW w:w="2746" w:type="dxa"/>
          </w:tcPr>
          <w:p w:rsidR="00B13DC2" w:rsidRPr="005E499F" w:rsidRDefault="00B13DC2" w:rsidP="00B13DC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NA</w:t>
            </w:r>
          </w:p>
        </w:tc>
      </w:tr>
      <w:tr w:rsidR="00B13DC2" w:rsidRPr="00A735EB" w:rsidTr="005F1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tcBorders>
              <w:left w:val="none" w:sz="0" w:space="0" w:color="auto"/>
              <w:right w:val="none" w:sz="0" w:space="0" w:color="auto"/>
            </w:tcBorders>
          </w:tcPr>
          <w:p w:rsidR="00B13DC2" w:rsidRPr="00F45F45" w:rsidRDefault="00B13DC2" w:rsidP="00B13DC2">
            <w:pPr>
              <w:rPr>
                <w:rFonts w:cstheme="minorHAnsi"/>
                <w:b w:val="0"/>
                <w:color w:val="auto"/>
                <w:sz w:val="20"/>
                <w:szCs w:val="20"/>
                <w:lang w:val="en-GB"/>
              </w:rPr>
            </w:pPr>
            <w:r w:rsidRPr="00F45F45">
              <w:rPr>
                <w:rFonts w:cstheme="minorHAnsi"/>
                <w:color w:val="auto"/>
                <w:sz w:val="20"/>
                <w:szCs w:val="20"/>
                <w:lang w:val="en-GB"/>
              </w:rPr>
              <w:t>Contracts with companies</w:t>
            </w:r>
          </w:p>
        </w:tc>
        <w:tc>
          <w:tcPr>
            <w:tcW w:w="2619" w:type="dxa"/>
            <w:tcBorders>
              <w:left w:val="none" w:sz="0" w:space="0" w:color="auto"/>
              <w:right w:val="none" w:sz="0" w:space="0" w:color="auto"/>
            </w:tcBorders>
          </w:tcPr>
          <w:p w:rsidR="00B13DC2" w:rsidRPr="005E499F" w:rsidRDefault="00B13DC2" w:rsidP="00B13DC2">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Contracts are made when a company is financing the research work</w:t>
            </w:r>
          </w:p>
        </w:tc>
        <w:tc>
          <w:tcPr>
            <w:tcW w:w="2779" w:type="dxa"/>
            <w:tcBorders>
              <w:left w:val="none" w:sz="0" w:space="0" w:color="auto"/>
              <w:right w:val="none" w:sz="0" w:space="0" w:color="auto"/>
            </w:tcBorders>
          </w:tcPr>
          <w:p w:rsidR="00B13DC2" w:rsidRPr="005E499F" w:rsidRDefault="00B13DC2" w:rsidP="00B13DC2">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F263EB">
              <w:rPr>
                <w:rFonts w:cstheme="minorHAnsi"/>
                <w:color w:val="auto"/>
                <w:sz w:val="18"/>
                <w:szCs w:val="18"/>
                <w:lang w:val="en-GB"/>
              </w:rPr>
              <w:t>Chalmers has a standard contract when a company is financing a PhD student.</w:t>
            </w:r>
          </w:p>
        </w:tc>
        <w:tc>
          <w:tcPr>
            <w:tcW w:w="2746" w:type="dxa"/>
            <w:tcBorders>
              <w:left w:val="none" w:sz="0" w:space="0" w:color="auto"/>
              <w:right w:val="none" w:sz="0" w:space="0" w:color="auto"/>
            </w:tcBorders>
          </w:tcPr>
          <w:p w:rsidR="00B13DC2" w:rsidRPr="005E499F" w:rsidRDefault="00B13DC2" w:rsidP="00B13DC2">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5E499F">
              <w:rPr>
                <w:rFonts w:cstheme="minorHAnsi"/>
                <w:color w:val="auto"/>
                <w:sz w:val="18"/>
                <w:szCs w:val="18"/>
                <w:lang w:val="en-GB"/>
              </w:rPr>
              <w:t xml:space="preserve">DTU has standard contracts, if a company is </w:t>
            </w:r>
            <w:r>
              <w:rPr>
                <w:rFonts w:cstheme="minorHAnsi"/>
                <w:color w:val="auto"/>
                <w:sz w:val="18"/>
                <w:szCs w:val="18"/>
                <w:lang w:val="en-GB"/>
              </w:rPr>
              <w:t>(co)</w:t>
            </w:r>
            <w:r w:rsidRPr="005E499F">
              <w:rPr>
                <w:rFonts w:cstheme="minorHAnsi"/>
                <w:color w:val="auto"/>
                <w:sz w:val="18"/>
                <w:szCs w:val="18"/>
                <w:lang w:val="en-GB"/>
              </w:rPr>
              <w:t>financing a project</w:t>
            </w:r>
          </w:p>
        </w:tc>
        <w:tc>
          <w:tcPr>
            <w:tcW w:w="2746" w:type="dxa"/>
            <w:tcBorders>
              <w:left w:val="none" w:sz="0" w:space="0" w:color="auto"/>
              <w:right w:val="none" w:sz="0" w:space="0" w:color="auto"/>
            </w:tcBorders>
          </w:tcPr>
          <w:p w:rsidR="00B13DC2" w:rsidRPr="00B32142" w:rsidRDefault="00B13DC2" w:rsidP="00B13DC2">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Yes, but no standard contract.</w:t>
            </w:r>
          </w:p>
        </w:tc>
        <w:tc>
          <w:tcPr>
            <w:tcW w:w="2746" w:type="dxa"/>
            <w:tcBorders>
              <w:left w:val="none" w:sz="0" w:space="0" w:color="auto"/>
              <w:right w:val="none" w:sz="0" w:space="0" w:color="auto"/>
            </w:tcBorders>
          </w:tcPr>
          <w:p w:rsidR="00B13DC2" w:rsidRPr="005E499F" w:rsidRDefault="00B13DC2" w:rsidP="00B13DC2">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 xml:space="preserve">NTNU has a standard contract if a company is (co)financing a PhD project. </w:t>
            </w:r>
          </w:p>
        </w:tc>
      </w:tr>
      <w:tr w:rsidR="00B13DC2" w:rsidRPr="00A735EB" w:rsidTr="004C5851">
        <w:tc>
          <w:tcPr>
            <w:cnfStyle w:val="001000000000" w:firstRow="0" w:lastRow="0" w:firstColumn="1" w:lastColumn="0" w:oddVBand="0" w:evenVBand="0" w:oddHBand="0" w:evenHBand="0" w:firstRowFirstColumn="0" w:firstRowLastColumn="0" w:lastRowFirstColumn="0" w:lastRowLastColumn="0"/>
            <w:tcW w:w="1978" w:type="dxa"/>
          </w:tcPr>
          <w:p w:rsidR="00B13DC2" w:rsidRPr="00F45F45" w:rsidRDefault="00B13DC2" w:rsidP="00B13DC2">
            <w:pPr>
              <w:rPr>
                <w:rFonts w:cstheme="minorHAnsi"/>
                <w:b w:val="0"/>
                <w:color w:val="auto"/>
                <w:sz w:val="20"/>
                <w:szCs w:val="20"/>
                <w:lang w:val="en-GB"/>
              </w:rPr>
            </w:pPr>
            <w:r w:rsidRPr="00F45F45">
              <w:rPr>
                <w:rFonts w:cstheme="minorHAnsi"/>
                <w:color w:val="auto"/>
                <w:sz w:val="20"/>
                <w:szCs w:val="20"/>
                <w:lang w:val="en-GB"/>
              </w:rPr>
              <w:t>IPR</w:t>
            </w:r>
          </w:p>
        </w:tc>
        <w:tc>
          <w:tcPr>
            <w:tcW w:w="2619" w:type="dxa"/>
          </w:tcPr>
          <w:p w:rsidR="00B13DC2" w:rsidRPr="005E499F" w:rsidRDefault="00B13DC2" w:rsidP="00B13DC2">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sidRPr="00F80D58">
              <w:rPr>
                <w:rFonts w:cstheme="minorHAnsi"/>
                <w:color w:val="auto"/>
                <w:sz w:val="18"/>
                <w:szCs w:val="18"/>
                <w:lang w:val="en-GB"/>
              </w:rPr>
              <w:t>The results generated in open research are owned by the author/inventor, as opposed to the results of collaborative projects, which belong to the employer (university).</w:t>
            </w:r>
          </w:p>
        </w:tc>
        <w:tc>
          <w:tcPr>
            <w:tcW w:w="2779" w:type="dxa"/>
          </w:tcPr>
          <w:p w:rsidR="00B13DC2" w:rsidRPr="005E499F" w:rsidRDefault="00B13DC2" w:rsidP="00B13DC2">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NA</w:t>
            </w:r>
          </w:p>
        </w:tc>
        <w:tc>
          <w:tcPr>
            <w:tcW w:w="2746" w:type="dxa"/>
          </w:tcPr>
          <w:p w:rsidR="00B13DC2" w:rsidRPr="005E499F" w:rsidRDefault="00B13DC2" w:rsidP="00B13DC2">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sidRPr="005E499F">
              <w:rPr>
                <w:rFonts w:cstheme="minorHAnsi"/>
                <w:color w:val="auto"/>
                <w:sz w:val="18"/>
                <w:szCs w:val="18"/>
                <w:lang w:val="en-GB"/>
              </w:rPr>
              <w:t>DTU owns the IPR as long at the PhD student is employed by DTU. If a patent is sold the profit is divided between the department, DTU and the inventor.</w:t>
            </w:r>
          </w:p>
        </w:tc>
        <w:tc>
          <w:tcPr>
            <w:tcW w:w="2746" w:type="dxa"/>
          </w:tcPr>
          <w:p w:rsidR="00B13DC2" w:rsidRPr="00A735EB" w:rsidRDefault="00B13DC2" w:rsidP="00B13DC2">
            <w:pPr>
              <w:cnfStyle w:val="000000000000" w:firstRow="0" w:lastRow="0" w:firstColumn="0" w:lastColumn="0" w:oddVBand="0" w:evenVBand="0" w:oddHBand="0" w:evenHBand="0" w:firstRowFirstColumn="0" w:firstRowLastColumn="0" w:lastRowFirstColumn="0" w:lastRowLastColumn="0"/>
              <w:rPr>
                <w:rFonts w:ascii="Calibri" w:hAnsi="Calibri"/>
                <w:color w:val="auto"/>
                <w:sz w:val="18"/>
                <w:szCs w:val="18"/>
                <w:lang w:val="en-US"/>
              </w:rPr>
            </w:pPr>
            <w:r w:rsidRPr="00372F3C">
              <w:rPr>
                <w:rStyle w:val="hps"/>
                <w:rFonts w:ascii="Calibri" w:hAnsi="Calibri" w:cs="Arial"/>
                <w:color w:val="222222"/>
                <w:sz w:val="18"/>
                <w:szCs w:val="18"/>
                <w:lang w:val="en"/>
              </w:rPr>
              <w:t>The “professors’ ex</w:t>
            </w:r>
            <w:r>
              <w:rPr>
                <w:rStyle w:val="hps"/>
                <w:rFonts w:ascii="Calibri" w:hAnsi="Calibri" w:cs="Arial"/>
                <w:color w:val="222222"/>
                <w:sz w:val="18"/>
                <w:szCs w:val="18"/>
                <w:lang w:val="en"/>
              </w:rPr>
              <w:t>c</w:t>
            </w:r>
            <w:r w:rsidRPr="00372F3C">
              <w:rPr>
                <w:rStyle w:val="hps"/>
                <w:rFonts w:ascii="Calibri" w:hAnsi="Calibri" w:cs="Arial"/>
                <w:color w:val="222222"/>
                <w:sz w:val="18"/>
                <w:szCs w:val="18"/>
                <w:lang w:val="en"/>
              </w:rPr>
              <w:t>eption</w:t>
            </w:r>
            <w:r>
              <w:rPr>
                <w:rStyle w:val="hps"/>
                <w:rFonts w:ascii="Calibri" w:hAnsi="Calibri" w:cs="Arial"/>
                <w:color w:val="222222"/>
                <w:sz w:val="18"/>
                <w:szCs w:val="18"/>
                <w:lang w:val="en"/>
              </w:rPr>
              <w:t>”</w:t>
            </w:r>
            <w:r w:rsidRPr="00372F3C">
              <w:rPr>
                <w:rStyle w:val="hps"/>
                <w:rFonts w:ascii="Calibri" w:hAnsi="Calibri" w:cs="Arial"/>
                <w:color w:val="222222"/>
                <w:sz w:val="18"/>
                <w:szCs w:val="18"/>
                <w:lang w:val="en"/>
              </w:rPr>
              <w:t xml:space="preserve"> (privilege)</w:t>
            </w:r>
            <w:r>
              <w:rPr>
                <w:rStyle w:val="hps"/>
                <w:rFonts w:ascii="Calibri" w:hAnsi="Calibri" w:cs="Arial"/>
                <w:color w:val="222222"/>
                <w:sz w:val="18"/>
                <w:szCs w:val="18"/>
                <w:lang w:val="en"/>
              </w:rPr>
              <w:t xml:space="preserve"> gives IP o</w:t>
            </w:r>
            <w:r w:rsidRPr="00372F3C">
              <w:rPr>
                <w:rStyle w:val="hps"/>
                <w:rFonts w:ascii="Calibri" w:hAnsi="Calibri" w:cs="Arial"/>
                <w:color w:val="222222"/>
                <w:sz w:val="18"/>
                <w:szCs w:val="18"/>
                <w:lang w:val="en"/>
              </w:rPr>
              <w:t>wnership to</w:t>
            </w:r>
            <w:r w:rsidRPr="00372F3C">
              <w:rPr>
                <w:rFonts w:ascii="Calibri" w:hAnsi="Calibri" w:cs="Arial"/>
                <w:color w:val="222222"/>
                <w:sz w:val="18"/>
                <w:szCs w:val="18"/>
                <w:lang w:val="en"/>
              </w:rPr>
              <w:t xml:space="preserve"> </w:t>
            </w:r>
            <w:r w:rsidRPr="00372F3C">
              <w:rPr>
                <w:rStyle w:val="hps"/>
                <w:rFonts w:ascii="Calibri" w:hAnsi="Calibri" w:cs="Arial"/>
                <w:color w:val="222222"/>
                <w:sz w:val="18"/>
                <w:szCs w:val="18"/>
                <w:lang w:val="en"/>
              </w:rPr>
              <w:t>the scientist himself</w:t>
            </w:r>
            <w:r w:rsidRPr="00372F3C">
              <w:rPr>
                <w:rFonts w:ascii="Calibri" w:hAnsi="Calibri" w:cs="Arial"/>
                <w:color w:val="222222"/>
                <w:sz w:val="18"/>
                <w:szCs w:val="18"/>
                <w:lang w:val="en"/>
              </w:rPr>
              <w:t xml:space="preserve">. </w:t>
            </w:r>
            <w:r>
              <w:rPr>
                <w:rFonts w:ascii="Calibri" w:hAnsi="Calibri" w:cs="Arial"/>
                <w:color w:val="222222"/>
                <w:sz w:val="18"/>
                <w:szCs w:val="18"/>
                <w:lang w:val="en"/>
              </w:rPr>
              <w:t>KTH-s</w:t>
            </w:r>
            <w:r w:rsidRPr="00372F3C">
              <w:rPr>
                <w:rStyle w:val="hps"/>
                <w:rFonts w:ascii="Calibri" w:hAnsi="Calibri" w:cs="Arial"/>
                <w:color w:val="222222"/>
                <w:sz w:val="18"/>
                <w:szCs w:val="18"/>
                <w:lang w:val="en"/>
              </w:rPr>
              <w:t>taff</w:t>
            </w:r>
            <w:r w:rsidRPr="00372F3C">
              <w:rPr>
                <w:rFonts w:ascii="Calibri" w:hAnsi="Calibri" w:cs="Arial"/>
                <w:color w:val="222222"/>
                <w:sz w:val="18"/>
                <w:szCs w:val="18"/>
                <w:lang w:val="en"/>
              </w:rPr>
              <w:t xml:space="preserve"> </w:t>
            </w:r>
            <w:r w:rsidRPr="00372F3C">
              <w:rPr>
                <w:rStyle w:val="hps"/>
                <w:rFonts w:ascii="Calibri" w:hAnsi="Calibri" w:cs="Arial"/>
                <w:color w:val="222222"/>
                <w:sz w:val="18"/>
                <w:szCs w:val="18"/>
                <w:lang w:val="en"/>
              </w:rPr>
              <w:t>who</w:t>
            </w:r>
            <w:r w:rsidRPr="00372F3C">
              <w:rPr>
                <w:rFonts w:ascii="Calibri" w:hAnsi="Calibri" w:cs="Arial"/>
                <w:color w:val="222222"/>
                <w:sz w:val="18"/>
                <w:szCs w:val="18"/>
                <w:lang w:val="en"/>
              </w:rPr>
              <w:t xml:space="preserve"> </w:t>
            </w:r>
            <w:r>
              <w:rPr>
                <w:rFonts w:ascii="Calibri" w:hAnsi="Calibri" w:cs="Arial"/>
                <w:color w:val="222222"/>
                <w:sz w:val="18"/>
                <w:szCs w:val="18"/>
                <w:lang w:val="en"/>
              </w:rPr>
              <w:t xml:space="preserve">has </w:t>
            </w:r>
            <w:r w:rsidRPr="00372F3C">
              <w:rPr>
                <w:rStyle w:val="hps"/>
                <w:rFonts w:ascii="Calibri" w:hAnsi="Calibri" w:cs="Arial"/>
                <w:color w:val="222222"/>
                <w:sz w:val="18"/>
                <w:szCs w:val="18"/>
                <w:lang w:val="en"/>
              </w:rPr>
              <w:t>developed</w:t>
            </w:r>
            <w:r w:rsidRPr="00372F3C">
              <w:rPr>
                <w:rFonts w:ascii="Calibri" w:hAnsi="Calibri" w:cs="Arial"/>
                <w:color w:val="222222"/>
                <w:sz w:val="18"/>
                <w:szCs w:val="18"/>
                <w:lang w:val="en"/>
              </w:rPr>
              <w:t xml:space="preserve"> </w:t>
            </w:r>
            <w:r w:rsidRPr="00372F3C">
              <w:rPr>
                <w:rStyle w:val="hps"/>
                <w:rFonts w:ascii="Calibri" w:hAnsi="Calibri" w:cs="Arial"/>
                <w:color w:val="222222"/>
                <w:sz w:val="18"/>
                <w:szCs w:val="18"/>
                <w:lang w:val="en"/>
              </w:rPr>
              <w:t>IP</w:t>
            </w:r>
            <w:r w:rsidRPr="00372F3C">
              <w:rPr>
                <w:rFonts w:ascii="Calibri" w:hAnsi="Calibri" w:cs="Arial"/>
                <w:color w:val="222222"/>
                <w:sz w:val="18"/>
                <w:szCs w:val="18"/>
                <w:lang w:val="en"/>
              </w:rPr>
              <w:t xml:space="preserve"> </w:t>
            </w:r>
            <w:r w:rsidRPr="00372F3C">
              <w:rPr>
                <w:rStyle w:val="hps"/>
                <w:rFonts w:ascii="Calibri" w:hAnsi="Calibri" w:cs="Arial"/>
                <w:color w:val="222222"/>
                <w:sz w:val="18"/>
                <w:szCs w:val="18"/>
                <w:lang w:val="en"/>
              </w:rPr>
              <w:t>and intends to</w:t>
            </w:r>
            <w:r w:rsidRPr="00372F3C">
              <w:rPr>
                <w:rFonts w:ascii="Calibri" w:hAnsi="Calibri" w:cs="Arial"/>
                <w:color w:val="222222"/>
                <w:sz w:val="18"/>
                <w:szCs w:val="18"/>
                <w:lang w:val="en"/>
              </w:rPr>
              <w:t xml:space="preserve"> </w:t>
            </w:r>
            <w:r w:rsidRPr="00372F3C">
              <w:rPr>
                <w:rStyle w:val="hps"/>
                <w:rFonts w:ascii="Calibri" w:hAnsi="Calibri" w:cs="Arial"/>
                <w:color w:val="222222"/>
                <w:sz w:val="18"/>
                <w:szCs w:val="18"/>
                <w:lang w:val="en"/>
              </w:rPr>
              <w:t>commercialize this</w:t>
            </w:r>
            <w:r w:rsidRPr="00372F3C">
              <w:rPr>
                <w:rFonts w:ascii="Calibri" w:hAnsi="Calibri" w:cs="Arial"/>
                <w:color w:val="222222"/>
                <w:sz w:val="18"/>
                <w:szCs w:val="18"/>
                <w:lang w:val="en"/>
              </w:rPr>
              <w:t xml:space="preserve">, </w:t>
            </w:r>
            <w:r w:rsidRPr="00372F3C">
              <w:rPr>
                <w:rStyle w:val="hps"/>
                <w:rFonts w:ascii="Calibri" w:hAnsi="Calibri" w:cs="Arial"/>
                <w:color w:val="222222"/>
                <w:sz w:val="18"/>
                <w:szCs w:val="18"/>
                <w:lang w:val="en"/>
              </w:rPr>
              <w:t>should inform</w:t>
            </w:r>
            <w:r w:rsidRPr="00372F3C">
              <w:rPr>
                <w:rFonts w:ascii="Calibri" w:hAnsi="Calibri" w:cs="Arial"/>
                <w:color w:val="222222"/>
                <w:sz w:val="18"/>
                <w:szCs w:val="18"/>
                <w:lang w:val="en"/>
              </w:rPr>
              <w:t xml:space="preserve"> </w:t>
            </w:r>
            <w:r w:rsidRPr="00372F3C">
              <w:rPr>
                <w:rStyle w:val="hps"/>
                <w:rFonts w:ascii="Calibri" w:hAnsi="Calibri" w:cs="Arial"/>
                <w:color w:val="222222"/>
                <w:sz w:val="18"/>
                <w:szCs w:val="18"/>
                <w:lang w:val="en"/>
              </w:rPr>
              <w:t>KTH.</w:t>
            </w:r>
          </w:p>
        </w:tc>
        <w:tc>
          <w:tcPr>
            <w:tcW w:w="2746" w:type="dxa"/>
          </w:tcPr>
          <w:p w:rsidR="00B13DC2" w:rsidRPr="005E499F" w:rsidRDefault="00B13DC2" w:rsidP="00B13DC2">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NTNU owns the IPR as long as the PhD candidate is employed at NTNU. If a patent is sold, the profit is divided between the inventor, the Department and NTNU.</w:t>
            </w:r>
          </w:p>
        </w:tc>
      </w:tr>
      <w:tr w:rsidR="00B13DC2" w:rsidRPr="00F45F45" w:rsidTr="005F1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tcBorders>
              <w:left w:val="none" w:sz="0" w:space="0" w:color="auto"/>
              <w:right w:val="none" w:sz="0" w:space="0" w:color="auto"/>
            </w:tcBorders>
          </w:tcPr>
          <w:p w:rsidR="00B13DC2" w:rsidRPr="00F45F45" w:rsidRDefault="00B13DC2" w:rsidP="00B13DC2">
            <w:pPr>
              <w:pStyle w:val="Default"/>
              <w:rPr>
                <w:rFonts w:asciiTheme="minorHAnsi" w:hAnsiTheme="minorHAnsi" w:cstheme="minorHAnsi"/>
                <w:color w:val="auto"/>
                <w:sz w:val="20"/>
                <w:szCs w:val="20"/>
                <w:lang w:val="en-GB"/>
              </w:rPr>
            </w:pPr>
            <w:r w:rsidRPr="00F45F45">
              <w:rPr>
                <w:rFonts w:asciiTheme="minorHAnsi" w:hAnsiTheme="minorHAnsi" w:cstheme="minorHAnsi"/>
                <w:color w:val="auto"/>
                <w:sz w:val="20"/>
                <w:szCs w:val="20"/>
                <w:lang w:val="en-GB"/>
              </w:rPr>
              <w:t>Salary – monthly during study</w:t>
            </w:r>
          </w:p>
        </w:tc>
        <w:tc>
          <w:tcPr>
            <w:tcW w:w="2619" w:type="dxa"/>
            <w:tcBorders>
              <w:left w:val="none" w:sz="0" w:space="0" w:color="auto"/>
              <w:right w:val="none" w:sz="0" w:space="0" w:color="auto"/>
            </w:tcBorders>
          </w:tcPr>
          <w:p w:rsidR="00B13DC2" w:rsidRPr="005E499F" w:rsidRDefault="00B13DC2" w:rsidP="00B13DC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 xml:space="preserve">Varies, normally from </w:t>
            </w:r>
            <w:r w:rsidRPr="005E499F">
              <w:rPr>
                <w:rFonts w:asciiTheme="minorHAnsi" w:hAnsiTheme="minorHAnsi" w:cstheme="minorHAnsi"/>
                <w:color w:val="auto"/>
                <w:sz w:val="18"/>
                <w:szCs w:val="18"/>
                <w:lang w:val="en-GB"/>
              </w:rPr>
              <w:t>€</w:t>
            </w:r>
            <w:r>
              <w:rPr>
                <w:rFonts w:asciiTheme="minorHAnsi" w:hAnsiTheme="minorHAnsi" w:cstheme="minorHAnsi"/>
                <w:color w:val="auto"/>
                <w:sz w:val="18"/>
                <w:szCs w:val="18"/>
                <w:lang w:val="en-GB"/>
              </w:rPr>
              <w:t xml:space="preserve"> 3000 upwards</w:t>
            </w:r>
          </w:p>
        </w:tc>
        <w:tc>
          <w:tcPr>
            <w:tcW w:w="2779" w:type="dxa"/>
            <w:tcBorders>
              <w:left w:val="none" w:sz="0" w:space="0" w:color="auto"/>
              <w:right w:val="none" w:sz="0" w:space="0" w:color="auto"/>
            </w:tcBorders>
          </w:tcPr>
          <w:p w:rsidR="00B13DC2" w:rsidRPr="005E499F" w:rsidRDefault="00B13DC2" w:rsidP="00B13DC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 xml:space="preserve">Initial salary is SEK 27 835 (approx. </w:t>
            </w:r>
            <w:r w:rsidRPr="005E499F">
              <w:rPr>
                <w:rFonts w:asciiTheme="minorHAnsi" w:hAnsiTheme="minorHAnsi" w:cstheme="minorHAnsi"/>
                <w:color w:val="auto"/>
                <w:sz w:val="18"/>
                <w:szCs w:val="18"/>
                <w:lang w:val="en-GB"/>
              </w:rPr>
              <w:t xml:space="preserve">€ </w:t>
            </w:r>
            <w:r>
              <w:rPr>
                <w:rFonts w:asciiTheme="minorHAnsi" w:hAnsiTheme="minorHAnsi" w:cstheme="minorHAnsi"/>
                <w:color w:val="auto"/>
                <w:sz w:val="18"/>
                <w:szCs w:val="18"/>
                <w:lang w:val="en-GB"/>
              </w:rPr>
              <w:t>3</w:t>
            </w:r>
            <w:r w:rsidRPr="005E499F">
              <w:rPr>
                <w:rFonts w:asciiTheme="minorHAnsi" w:hAnsiTheme="minorHAnsi" w:cstheme="minorHAnsi"/>
                <w:color w:val="auto"/>
                <w:sz w:val="18"/>
                <w:szCs w:val="18"/>
                <w:lang w:val="en-GB"/>
              </w:rPr>
              <w:t>000</w:t>
            </w:r>
            <w:r>
              <w:rPr>
                <w:rFonts w:asciiTheme="minorHAnsi" w:hAnsiTheme="minorHAnsi" w:cstheme="minorHAnsi"/>
                <w:color w:val="auto"/>
                <w:sz w:val="18"/>
                <w:szCs w:val="18"/>
                <w:lang w:val="en-GB"/>
              </w:rPr>
              <w:t xml:space="preserve">.) </w:t>
            </w:r>
            <w:r>
              <w:rPr>
                <w:rStyle w:val="hps"/>
                <w:rFonts w:asciiTheme="minorHAnsi" w:hAnsiTheme="minorHAnsi" w:cs="Arial"/>
                <w:color w:val="222222"/>
                <w:sz w:val="18"/>
                <w:szCs w:val="18"/>
                <w:lang w:val="en"/>
              </w:rPr>
              <w:t>G</w:t>
            </w:r>
            <w:r w:rsidRPr="00C333F6">
              <w:rPr>
                <w:rStyle w:val="hps"/>
                <w:rFonts w:asciiTheme="minorHAnsi" w:hAnsiTheme="minorHAnsi" w:cs="Arial"/>
                <w:color w:val="222222"/>
                <w:sz w:val="18"/>
                <w:szCs w:val="18"/>
                <w:lang w:val="en"/>
              </w:rPr>
              <w:t>radua</w:t>
            </w:r>
            <w:r>
              <w:rPr>
                <w:rStyle w:val="hps"/>
                <w:rFonts w:asciiTheme="minorHAnsi" w:hAnsiTheme="minorHAnsi" w:cs="Arial"/>
                <w:color w:val="222222"/>
                <w:sz w:val="18"/>
                <w:szCs w:val="18"/>
                <w:lang w:val="en"/>
              </w:rPr>
              <w:t>l increase based on</w:t>
            </w:r>
            <w:r w:rsidRPr="00C333F6">
              <w:rPr>
                <w:rFonts w:asciiTheme="minorHAnsi" w:hAnsiTheme="minorHAnsi" w:cs="Arial"/>
                <w:color w:val="222222"/>
                <w:sz w:val="18"/>
                <w:szCs w:val="18"/>
                <w:lang w:val="en"/>
              </w:rPr>
              <w:t xml:space="preserve"> </w:t>
            </w:r>
            <w:r>
              <w:rPr>
                <w:rStyle w:val="hps"/>
                <w:rFonts w:asciiTheme="minorHAnsi" w:hAnsiTheme="minorHAnsi" w:cs="Arial"/>
                <w:color w:val="222222"/>
                <w:sz w:val="18"/>
                <w:szCs w:val="18"/>
                <w:lang w:val="en"/>
              </w:rPr>
              <w:t>completion of</w:t>
            </w:r>
            <w:r w:rsidRPr="00C333F6">
              <w:rPr>
                <w:rFonts w:asciiTheme="minorHAnsi" w:hAnsiTheme="minorHAnsi" w:cs="Arial"/>
                <w:color w:val="222222"/>
                <w:sz w:val="18"/>
                <w:szCs w:val="18"/>
                <w:lang w:val="en"/>
              </w:rPr>
              <w:t xml:space="preserve"> </w:t>
            </w:r>
            <w:r w:rsidRPr="00C333F6">
              <w:rPr>
                <w:rStyle w:val="hps"/>
                <w:rFonts w:asciiTheme="minorHAnsi" w:hAnsiTheme="minorHAnsi" w:cs="Arial"/>
                <w:color w:val="222222"/>
                <w:sz w:val="18"/>
                <w:szCs w:val="18"/>
                <w:lang w:val="en"/>
              </w:rPr>
              <w:t>part</w:t>
            </w:r>
            <w:r w:rsidRPr="00C333F6">
              <w:rPr>
                <w:rFonts w:asciiTheme="minorHAnsi" w:hAnsiTheme="minorHAnsi" w:cs="Arial"/>
                <w:color w:val="222222"/>
                <w:sz w:val="18"/>
                <w:szCs w:val="18"/>
                <w:lang w:val="en"/>
              </w:rPr>
              <w:t xml:space="preserve"> </w:t>
            </w:r>
            <w:r w:rsidRPr="00C333F6">
              <w:rPr>
                <w:rStyle w:val="hps"/>
                <w:rFonts w:asciiTheme="minorHAnsi" w:hAnsiTheme="minorHAnsi" w:cs="Arial"/>
                <w:color w:val="222222"/>
                <w:sz w:val="18"/>
                <w:szCs w:val="18"/>
                <w:lang w:val="en"/>
              </w:rPr>
              <w:t>of</w:t>
            </w:r>
            <w:r w:rsidRPr="00C333F6">
              <w:rPr>
                <w:rFonts w:asciiTheme="minorHAnsi" w:hAnsiTheme="minorHAnsi" w:cs="Arial"/>
                <w:color w:val="222222"/>
                <w:sz w:val="18"/>
                <w:szCs w:val="18"/>
                <w:lang w:val="en"/>
              </w:rPr>
              <w:t xml:space="preserve"> </w:t>
            </w:r>
            <w:r>
              <w:rPr>
                <w:rStyle w:val="hps"/>
                <w:rFonts w:asciiTheme="minorHAnsi" w:hAnsiTheme="minorHAnsi" w:cs="Arial"/>
                <w:color w:val="222222"/>
                <w:sz w:val="18"/>
                <w:szCs w:val="18"/>
                <w:lang w:val="en"/>
              </w:rPr>
              <w:t>education</w:t>
            </w:r>
            <w:r>
              <w:rPr>
                <w:rFonts w:asciiTheme="minorHAnsi" w:hAnsiTheme="minorHAnsi" w:cstheme="minorHAnsi"/>
                <w:color w:val="auto"/>
                <w:sz w:val="18"/>
                <w:szCs w:val="18"/>
                <w:lang w:val="en-GB"/>
              </w:rPr>
              <w:t xml:space="preserve"> (SEK 31 500 after 50 % and SEK 32 660 after 80 % completion of doctoral studies).</w:t>
            </w:r>
          </w:p>
        </w:tc>
        <w:tc>
          <w:tcPr>
            <w:tcW w:w="2746" w:type="dxa"/>
            <w:tcBorders>
              <w:left w:val="none" w:sz="0" w:space="0" w:color="auto"/>
              <w:right w:val="none" w:sz="0" w:space="0" w:color="auto"/>
            </w:tcBorders>
          </w:tcPr>
          <w:p w:rsidR="00B13DC2" w:rsidRDefault="00B13DC2" w:rsidP="00B13DC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Between DKK 29,100 – 35,200 inclusive pension.</w:t>
            </w:r>
          </w:p>
          <w:p w:rsidR="00B13DC2" w:rsidRPr="005E499F" w:rsidRDefault="00B13DC2" w:rsidP="00B13DC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 xml:space="preserve">(EURO 3,900 – 4,725) </w:t>
            </w:r>
            <w:r w:rsidRPr="005E499F">
              <w:rPr>
                <w:rFonts w:asciiTheme="minorHAnsi" w:hAnsiTheme="minorHAnsi" w:cstheme="minorHAnsi"/>
                <w:color w:val="auto"/>
                <w:sz w:val="18"/>
                <w:szCs w:val="18"/>
                <w:lang w:val="en-GB"/>
              </w:rPr>
              <w:t xml:space="preserve"> </w:t>
            </w:r>
          </w:p>
        </w:tc>
        <w:tc>
          <w:tcPr>
            <w:tcW w:w="2746" w:type="dxa"/>
            <w:tcBorders>
              <w:left w:val="none" w:sz="0" w:space="0" w:color="auto"/>
              <w:right w:val="none" w:sz="0" w:space="0" w:color="auto"/>
            </w:tcBorders>
          </w:tcPr>
          <w:p w:rsidR="00B13DC2" w:rsidRDefault="00B13DC2" w:rsidP="00B13DC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 xml:space="preserve">For candidates employed as doctoral students there is a </w:t>
            </w:r>
            <w:r w:rsidRPr="00C333F6">
              <w:rPr>
                <w:rStyle w:val="hps"/>
                <w:rFonts w:asciiTheme="minorHAnsi" w:hAnsiTheme="minorHAnsi" w:cs="Arial"/>
                <w:color w:val="222222"/>
                <w:sz w:val="18"/>
                <w:szCs w:val="18"/>
                <w:lang w:val="en"/>
              </w:rPr>
              <w:t>wage structure</w:t>
            </w:r>
            <w:r w:rsidRPr="00C333F6">
              <w:rPr>
                <w:rFonts w:asciiTheme="minorHAnsi" w:hAnsiTheme="minorHAnsi" w:cs="Arial"/>
                <w:color w:val="222222"/>
                <w:sz w:val="18"/>
                <w:szCs w:val="18"/>
                <w:lang w:val="en"/>
              </w:rPr>
              <w:t xml:space="preserve"> </w:t>
            </w:r>
            <w:r w:rsidRPr="00C333F6">
              <w:rPr>
                <w:rStyle w:val="hps"/>
                <w:rFonts w:asciiTheme="minorHAnsi" w:hAnsiTheme="minorHAnsi" w:cs="Arial"/>
                <w:color w:val="222222"/>
                <w:sz w:val="18"/>
                <w:szCs w:val="18"/>
                <w:lang w:val="en"/>
              </w:rPr>
              <w:t>with</w:t>
            </w:r>
            <w:r w:rsidRPr="00C333F6">
              <w:rPr>
                <w:rFonts w:asciiTheme="minorHAnsi" w:hAnsiTheme="minorHAnsi" w:cs="Arial"/>
                <w:color w:val="222222"/>
                <w:sz w:val="18"/>
                <w:szCs w:val="18"/>
                <w:lang w:val="en"/>
              </w:rPr>
              <w:t xml:space="preserve"> </w:t>
            </w:r>
            <w:r w:rsidRPr="00C333F6">
              <w:rPr>
                <w:rStyle w:val="hps"/>
                <w:rFonts w:asciiTheme="minorHAnsi" w:hAnsiTheme="minorHAnsi" w:cs="Arial"/>
                <w:color w:val="222222"/>
                <w:sz w:val="18"/>
                <w:szCs w:val="18"/>
                <w:lang w:val="en"/>
              </w:rPr>
              <w:t>gradua</w:t>
            </w:r>
            <w:r>
              <w:rPr>
                <w:rStyle w:val="hps"/>
                <w:rFonts w:asciiTheme="minorHAnsi" w:hAnsiTheme="minorHAnsi" w:cs="Arial"/>
                <w:color w:val="222222"/>
                <w:sz w:val="18"/>
                <w:szCs w:val="18"/>
                <w:lang w:val="en"/>
              </w:rPr>
              <w:t>l increase based on</w:t>
            </w:r>
            <w:r w:rsidRPr="00C333F6">
              <w:rPr>
                <w:rFonts w:asciiTheme="minorHAnsi" w:hAnsiTheme="minorHAnsi" w:cs="Arial"/>
                <w:color w:val="222222"/>
                <w:sz w:val="18"/>
                <w:szCs w:val="18"/>
                <w:lang w:val="en"/>
              </w:rPr>
              <w:t xml:space="preserve"> </w:t>
            </w:r>
            <w:r>
              <w:rPr>
                <w:rStyle w:val="hps"/>
                <w:rFonts w:asciiTheme="minorHAnsi" w:hAnsiTheme="minorHAnsi" w:cs="Arial"/>
                <w:color w:val="222222"/>
                <w:sz w:val="18"/>
                <w:szCs w:val="18"/>
                <w:lang w:val="en"/>
              </w:rPr>
              <w:t>completion of</w:t>
            </w:r>
            <w:r w:rsidRPr="00C333F6">
              <w:rPr>
                <w:rFonts w:asciiTheme="minorHAnsi" w:hAnsiTheme="minorHAnsi" w:cs="Arial"/>
                <w:color w:val="222222"/>
                <w:sz w:val="18"/>
                <w:szCs w:val="18"/>
                <w:lang w:val="en"/>
              </w:rPr>
              <w:t xml:space="preserve"> </w:t>
            </w:r>
            <w:r w:rsidRPr="00C333F6">
              <w:rPr>
                <w:rStyle w:val="hps"/>
                <w:rFonts w:asciiTheme="minorHAnsi" w:hAnsiTheme="minorHAnsi" w:cs="Arial"/>
                <w:color w:val="222222"/>
                <w:sz w:val="18"/>
                <w:szCs w:val="18"/>
                <w:lang w:val="en"/>
              </w:rPr>
              <w:t>part</w:t>
            </w:r>
            <w:r w:rsidRPr="00C333F6">
              <w:rPr>
                <w:rFonts w:asciiTheme="minorHAnsi" w:hAnsiTheme="minorHAnsi" w:cs="Arial"/>
                <w:color w:val="222222"/>
                <w:sz w:val="18"/>
                <w:szCs w:val="18"/>
                <w:lang w:val="en"/>
              </w:rPr>
              <w:t xml:space="preserve"> </w:t>
            </w:r>
            <w:r w:rsidRPr="00C333F6">
              <w:rPr>
                <w:rStyle w:val="hps"/>
                <w:rFonts w:asciiTheme="minorHAnsi" w:hAnsiTheme="minorHAnsi" w:cs="Arial"/>
                <w:color w:val="222222"/>
                <w:sz w:val="18"/>
                <w:szCs w:val="18"/>
                <w:lang w:val="en"/>
              </w:rPr>
              <w:t>of</w:t>
            </w:r>
            <w:r w:rsidRPr="00C333F6">
              <w:rPr>
                <w:rFonts w:asciiTheme="minorHAnsi" w:hAnsiTheme="minorHAnsi" w:cs="Arial"/>
                <w:color w:val="222222"/>
                <w:sz w:val="18"/>
                <w:szCs w:val="18"/>
                <w:lang w:val="en"/>
              </w:rPr>
              <w:t xml:space="preserve"> </w:t>
            </w:r>
            <w:r>
              <w:rPr>
                <w:rStyle w:val="hps"/>
                <w:rFonts w:asciiTheme="minorHAnsi" w:hAnsiTheme="minorHAnsi" w:cs="Arial"/>
                <w:color w:val="222222"/>
                <w:sz w:val="18"/>
                <w:szCs w:val="18"/>
                <w:lang w:val="en"/>
              </w:rPr>
              <w:t>education.</w:t>
            </w:r>
            <w:r>
              <w:rPr>
                <w:rFonts w:asciiTheme="minorHAnsi" w:hAnsiTheme="minorHAnsi" w:cstheme="minorHAnsi"/>
                <w:color w:val="auto"/>
                <w:sz w:val="18"/>
                <w:szCs w:val="18"/>
                <w:lang w:val="en-GB"/>
              </w:rPr>
              <w:t xml:space="preserve"> Current initial salary is SEK 28 100 (ca €2900) with 32 800 after 80 % completion of doctoral studies. For scholaships a minimum of SEK 15 000 per month is required.</w:t>
            </w:r>
          </w:p>
        </w:tc>
        <w:tc>
          <w:tcPr>
            <w:tcW w:w="2746" w:type="dxa"/>
            <w:tcBorders>
              <w:left w:val="none" w:sz="0" w:space="0" w:color="auto"/>
              <w:right w:val="none" w:sz="0" w:space="0" w:color="auto"/>
            </w:tcBorders>
          </w:tcPr>
          <w:p w:rsidR="00B13DC2" w:rsidRPr="005E499F" w:rsidRDefault="00B13DC2" w:rsidP="00B13DC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NOK 35 780 – 40 200</w:t>
            </w:r>
            <w:r>
              <w:rPr>
                <w:rFonts w:asciiTheme="minorHAnsi" w:hAnsiTheme="minorHAnsi" w:cstheme="minorHAnsi"/>
                <w:color w:val="auto"/>
                <w:sz w:val="18"/>
                <w:szCs w:val="18"/>
                <w:lang w:val="en-GB"/>
              </w:rPr>
              <w:br/>
              <w:t xml:space="preserve">= </w:t>
            </w:r>
            <w:r w:rsidRPr="005E499F">
              <w:rPr>
                <w:rFonts w:asciiTheme="minorHAnsi" w:hAnsiTheme="minorHAnsi" w:cstheme="minorHAnsi"/>
                <w:color w:val="auto"/>
                <w:sz w:val="18"/>
                <w:szCs w:val="18"/>
                <w:lang w:val="en-GB"/>
              </w:rPr>
              <w:t>€</w:t>
            </w:r>
            <w:r>
              <w:rPr>
                <w:rFonts w:asciiTheme="minorHAnsi" w:hAnsiTheme="minorHAnsi" w:cstheme="minorHAnsi"/>
                <w:color w:val="auto"/>
                <w:sz w:val="18"/>
                <w:szCs w:val="18"/>
                <w:lang w:val="en-GB"/>
              </w:rPr>
              <w:t xml:space="preserve"> 3800-4270 </w:t>
            </w:r>
          </w:p>
        </w:tc>
      </w:tr>
      <w:tr w:rsidR="00B13DC2" w:rsidRPr="00A735EB" w:rsidTr="005F1F45">
        <w:tc>
          <w:tcPr>
            <w:cnfStyle w:val="001000000000" w:firstRow="0" w:lastRow="0" w:firstColumn="1" w:lastColumn="0" w:oddVBand="0" w:evenVBand="0" w:oddHBand="0" w:evenHBand="0" w:firstRowFirstColumn="0" w:firstRowLastColumn="0" w:lastRowFirstColumn="0" w:lastRowLastColumn="0"/>
            <w:tcW w:w="1978" w:type="dxa"/>
          </w:tcPr>
          <w:p w:rsidR="00B13DC2" w:rsidRPr="00F45F45" w:rsidRDefault="00B13DC2" w:rsidP="00B13DC2">
            <w:pPr>
              <w:rPr>
                <w:rFonts w:cstheme="minorHAnsi"/>
                <w:b w:val="0"/>
                <w:color w:val="auto"/>
                <w:sz w:val="20"/>
                <w:szCs w:val="20"/>
                <w:lang w:val="en-GB"/>
              </w:rPr>
            </w:pPr>
            <w:r w:rsidRPr="006C6C8D">
              <w:rPr>
                <w:rFonts w:cstheme="minorHAnsi"/>
                <w:color w:val="auto"/>
                <w:sz w:val="20"/>
                <w:szCs w:val="20"/>
                <w:lang w:val="en-GB"/>
              </w:rPr>
              <w:t>Structure</w:t>
            </w:r>
          </w:p>
        </w:tc>
        <w:tc>
          <w:tcPr>
            <w:tcW w:w="2619" w:type="dxa"/>
          </w:tcPr>
          <w:p w:rsidR="00B13DC2" w:rsidRPr="005E499F" w:rsidRDefault="00B13DC2" w:rsidP="00B13DC2">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6 doctoral programmes, one in each Aalto School</w:t>
            </w:r>
          </w:p>
        </w:tc>
        <w:tc>
          <w:tcPr>
            <w:tcW w:w="2779" w:type="dxa"/>
          </w:tcPr>
          <w:p w:rsidR="00B13DC2" w:rsidRPr="005E499F" w:rsidRDefault="00B13DC2" w:rsidP="00B13DC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r>
              <w:rPr>
                <w:rFonts w:cstheme="minorHAnsi"/>
                <w:color w:val="auto"/>
                <w:sz w:val="18"/>
                <w:szCs w:val="18"/>
                <w:lang w:val="en-GB"/>
              </w:rPr>
              <w:t>31 PhD schools</w:t>
            </w:r>
          </w:p>
        </w:tc>
        <w:tc>
          <w:tcPr>
            <w:tcW w:w="2746" w:type="dxa"/>
          </w:tcPr>
          <w:tbl>
            <w:tblPr>
              <w:tblW w:w="0" w:type="auto"/>
              <w:tblBorders>
                <w:top w:val="nil"/>
                <w:left w:val="nil"/>
                <w:bottom w:val="nil"/>
                <w:right w:val="nil"/>
              </w:tblBorders>
              <w:tblLook w:val="0000" w:firstRow="0" w:lastRow="0" w:firstColumn="0" w:lastColumn="0" w:noHBand="0" w:noVBand="0"/>
            </w:tblPr>
            <w:tblGrid>
              <w:gridCol w:w="2530"/>
            </w:tblGrid>
            <w:tr w:rsidR="00B13DC2" w:rsidRPr="00702D7A" w:rsidTr="00896DDE">
              <w:trPr>
                <w:trHeight w:val="306"/>
              </w:trPr>
              <w:tc>
                <w:tcPr>
                  <w:tcW w:w="0" w:type="auto"/>
                </w:tcPr>
                <w:p w:rsidR="00B13DC2" w:rsidRPr="005E499F" w:rsidRDefault="00B13DC2" w:rsidP="00B13DC2">
                  <w:pPr>
                    <w:autoSpaceDE w:val="0"/>
                    <w:autoSpaceDN w:val="0"/>
                    <w:adjustRightInd w:val="0"/>
                    <w:spacing w:after="0" w:line="240" w:lineRule="auto"/>
                    <w:rPr>
                      <w:rFonts w:cstheme="minorHAnsi"/>
                      <w:sz w:val="18"/>
                      <w:szCs w:val="18"/>
                      <w:lang w:val="en-GB"/>
                    </w:rPr>
                  </w:pPr>
                  <w:r w:rsidRPr="005E499F">
                    <w:rPr>
                      <w:rFonts w:cstheme="minorHAnsi"/>
                      <w:sz w:val="18"/>
                      <w:szCs w:val="18"/>
                      <w:lang w:val="en-GB"/>
                    </w:rPr>
                    <w:t>20 PhD schools affiliated to 5 PhD program</w:t>
                  </w:r>
                  <w:r>
                    <w:rPr>
                      <w:rFonts w:cstheme="minorHAnsi"/>
                      <w:sz w:val="18"/>
                      <w:szCs w:val="18"/>
                      <w:lang w:val="en-GB"/>
                    </w:rPr>
                    <w:t>me</w:t>
                  </w:r>
                  <w:r w:rsidRPr="005E499F">
                    <w:rPr>
                      <w:rFonts w:cstheme="minorHAnsi"/>
                      <w:sz w:val="18"/>
                      <w:szCs w:val="18"/>
                      <w:lang w:val="en-GB"/>
                    </w:rPr>
                    <w:t xml:space="preserve">s </w:t>
                  </w:r>
                </w:p>
              </w:tc>
            </w:tr>
          </w:tbl>
          <w:p w:rsidR="00B13DC2" w:rsidRPr="005E499F" w:rsidRDefault="00B13DC2" w:rsidP="00B13DC2">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p>
        </w:tc>
        <w:tc>
          <w:tcPr>
            <w:tcW w:w="2746" w:type="dxa"/>
          </w:tcPr>
          <w:p w:rsidR="00B13DC2" w:rsidRPr="00B32142" w:rsidRDefault="00B13DC2" w:rsidP="00B13DC2">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30</w:t>
            </w:r>
            <w:r w:rsidRPr="00B32142">
              <w:rPr>
                <w:rFonts w:cstheme="minorHAnsi"/>
                <w:color w:val="auto"/>
                <w:sz w:val="18"/>
                <w:szCs w:val="18"/>
                <w:lang w:val="en-GB"/>
              </w:rPr>
              <w:t xml:space="preserve"> PhD programs</w:t>
            </w:r>
            <w:r>
              <w:rPr>
                <w:rFonts w:cstheme="minorHAnsi"/>
                <w:color w:val="auto"/>
                <w:sz w:val="18"/>
                <w:szCs w:val="18"/>
                <w:lang w:val="en-GB"/>
              </w:rPr>
              <w:t xml:space="preserve"> together including 41 subject areas.</w:t>
            </w:r>
          </w:p>
        </w:tc>
        <w:tc>
          <w:tcPr>
            <w:tcW w:w="2746" w:type="dxa"/>
          </w:tcPr>
          <w:p w:rsidR="00B13DC2" w:rsidRPr="005E499F" w:rsidRDefault="00B13DC2" w:rsidP="00B13DC2">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 xml:space="preserve">About 50 PhD programs. </w:t>
            </w:r>
            <w:r>
              <w:rPr>
                <w:rFonts w:cstheme="minorHAnsi"/>
                <w:color w:val="auto"/>
                <w:sz w:val="18"/>
                <w:szCs w:val="18"/>
                <w:lang w:val="en-GB"/>
              </w:rPr>
              <w:br/>
              <w:t>7 research schools</w:t>
            </w:r>
          </w:p>
        </w:tc>
      </w:tr>
      <w:tr w:rsidR="00695105" w:rsidRPr="00F45F45" w:rsidTr="005F1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tcBorders>
              <w:left w:val="none" w:sz="0" w:space="0" w:color="auto"/>
              <w:right w:val="none" w:sz="0" w:space="0" w:color="auto"/>
            </w:tcBorders>
          </w:tcPr>
          <w:p w:rsidR="00695105" w:rsidRPr="00F45F45" w:rsidRDefault="00695105" w:rsidP="00695105">
            <w:pPr>
              <w:pStyle w:val="Default"/>
              <w:rPr>
                <w:rFonts w:asciiTheme="minorHAnsi" w:hAnsiTheme="minorHAnsi" w:cstheme="minorHAnsi"/>
                <w:color w:val="auto"/>
                <w:sz w:val="20"/>
                <w:szCs w:val="20"/>
                <w:lang w:val="en-GB"/>
              </w:rPr>
            </w:pPr>
            <w:r w:rsidRPr="006C6C8D">
              <w:rPr>
                <w:rFonts w:asciiTheme="minorHAnsi" w:hAnsiTheme="minorHAnsi" w:cstheme="minorHAnsi"/>
                <w:color w:val="auto"/>
                <w:sz w:val="20"/>
                <w:szCs w:val="20"/>
                <w:lang w:val="en-GB"/>
              </w:rPr>
              <w:t>Number of PhD courses available</w:t>
            </w:r>
          </w:p>
        </w:tc>
        <w:tc>
          <w:tcPr>
            <w:tcW w:w="2619" w:type="dxa"/>
            <w:tcBorders>
              <w:left w:val="none" w:sz="0" w:space="0" w:color="auto"/>
              <w:right w:val="none" w:sz="0" w:space="0" w:color="auto"/>
            </w:tcBorders>
          </w:tcPr>
          <w:p w:rsidR="00695105" w:rsidRPr="005E499F" w:rsidRDefault="00695105" w:rsidP="0069510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NA</w:t>
            </w:r>
          </w:p>
        </w:tc>
        <w:tc>
          <w:tcPr>
            <w:tcW w:w="2779" w:type="dxa"/>
            <w:tcBorders>
              <w:left w:val="none" w:sz="0" w:space="0" w:color="auto"/>
              <w:right w:val="none" w:sz="0" w:space="0" w:color="auto"/>
            </w:tcBorders>
          </w:tcPr>
          <w:p w:rsidR="00695105" w:rsidRPr="005E499F" w:rsidRDefault="00695105" w:rsidP="00695105">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NA</w:t>
            </w:r>
          </w:p>
        </w:tc>
        <w:tc>
          <w:tcPr>
            <w:tcW w:w="2746" w:type="dxa"/>
            <w:tcBorders>
              <w:left w:val="none" w:sz="0" w:space="0" w:color="auto"/>
              <w:right w:val="none" w:sz="0" w:space="0" w:color="auto"/>
            </w:tcBorders>
          </w:tcPr>
          <w:p w:rsidR="00695105" w:rsidRPr="005E499F" w:rsidRDefault="00B13DC2" w:rsidP="0069510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Approx. 14</w:t>
            </w:r>
            <w:r w:rsidR="00695105" w:rsidRPr="005E499F">
              <w:rPr>
                <w:rFonts w:asciiTheme="minorHAnsi" w:hAnsiTheme="minorHAnsi" w:cstheme="minorHAnsi"/>
                <w:color w:val="auto"/>
                <w:sz w:val="18"/>
                <w:szCs w:val="18"/>
                <w:lang w:val="en-GB"/>
              </w:rPr>
              <w:t xml:space="preserve">0 </w:t>
            </w:r>
          </w:p>
        </w:tc>
        <w:tc>
          <w:tcPr>
            <w:tcW w:w="2746" w:type="dxa"/>
            <w:tcBorders>
              <w:left w:val="none" w:sz="0" w:space="0" w:color="auto"/>
              <w:right w:val="none" w:sz="0" w:space="0" w:color="auto"/>
            </w:tcBorders>
          </w:tcPr>
          <w:p w:rsidR="00695105" w:rsidRPr="00BE3C16" w:rsidRDefault="00695105" w:rsidP="0069510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GB"/>
              </w:rPr>
            </w:pPr>
            <w:r w:rsidRPr="00BE3C16">
              <w:rPr>
                <w:rStyle w:val="hps"/>
                <w:rFonts w:asciiTheme="minorHAnsi" w:hAnsiTheme="minorHAnsi" w:cs="Arial"/>
                <w:color w:val="222222"/>
                <w:sz w:val="18"/>
                <w:szCs w:val="18"/>
                <w:lang w:val="en"/>
              </w:rPr>
              <w:t>Review</w:t>
            </w:r>
            <w:r w:rsidRPr="00BE3C16">
              <w:rPr>
                <w:rStyle w:val="shorttext"/>
                <w:rFonts w:asciiTheme="minorHAnsi" w:hAnsiTheme="minorHAnsi" w:cs="Arial"/>
                <w:color w:val="222222"/>
                <w:sz w:val="18"/>
                <w:szCs w:val="18"/>
                <w:lang w:val="en"/>
              </w:rPr>
              <w:t xml:space="preserve"> </w:t>
            </w:r>
            <w:r w:rsidRPr="00BE3C16">
              <w:rPr>
                <w:rStyle w:val="hps"/>
                <w:rFonts w:asciiTheme="minorHAnsi" w:hAnsiTheme="minorHAnsi" w:cs="Arial"/>
                <w:color w:val="222222"/>
                <w:sz w:val="18"/>
                <w:szCs w:val="18"/>
                <w:lang w:val="en"/>
              </w:rPr>
              <w:t>in progress</w:t>
            </w:r>
            <w:r w:rsidRPr="00BE3C16">
              <w:rPr>
                <w:rStyle w:val="shorttext"/>
                <w:rFonts w:asciiTheme="minorHAnsi" w:hAnsiTheme="minorHAnsi" w:cs="Arial"/>
                <w:color w:val="222222"/>
                <w:sz w:val="18"/>
                <w:szCs w:val="18"/>
                <w:lang w:val="en"/>
              </w:rPr>
              <w:t xml:space="preserve"> </w:t>
            </w:r>
            <w:r w:rsidRPr="00BE3C16">
              <w:rPr>
                <w:rStyle w:val="hps"/>
                <w:rFonts w:asciiTheme="minorHAnsi" w:hAnsiTheme="minorHAnsi" w:cs="Arial"/>
                <w:color w:val="222222"/>
                <w:sz w:val="18"/>
                <w:szCs w:val="18"/>
                <w:lang w:val="en"/>
              </w:rPr>
              <w:t>of</w:t>
            </w:r>
            <w:r w:rsidRPr="00BE3C16">
              <w:rPr>
                <w:rStyle w:val="shorttext"/>
                <w:rFonts w:asciiTheme="minorHAnsi" w:hAnsiTheme="minorHAnsi" w:cs="Arial"/>
                <w:color w:val="222222"/>
                <w:sz w:val="18"/>
                <w:szCs w:val="18"/>
                <w:lang w:val="en"/>
              </w:rPr>
              <w:t xml:space="preserve"> </w:t>
            </w:r>
            <w:r w:rsidRPr="00BE3C16">
              <w:rPr>
                <w:rStyle w:val="hps"/>
                <w:rFonts w:asciiTheme="minorHAnsi" w:hAnsiTheme="minorHAnsi" w:cs="Arial"/>
                <w:color w:val="222222"/>
                <w:sz w:val="18"/>
                <w:szCs w:val="18"/>
                <w:lang w:val="en"/>
              </w:rPr>
              <w:t>course offerings.</w:t>
            </w:r>
          </w:p>
        </w:tc>
        <w:tc>
          <w:tcPr>
            <w:tcW w:w="2746" w:type="dxa"/>
            <w:tcBorders>
              <w:left w:val="none" w:sz="0" w:space="0" w:color="auto"/>
              <w:right w:val="none" w:sz="0" w:space="0" w:color="auto"/>
            </w:tcBorders>
          </w:tcPr>
          <w:p w:rsidR="00695105" w:rsidRPr="005E499F" w:rsidRDefault="00695105" w:rsidP="0069510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NA</w:t>
            </w:r>
          </w:p>
        </w:tc>
      </w:tr>
    </w:tbl>
    <w:p w:rsidR="004C5851" w:rsidRDefault="004C5851">
      <w:pPr>
        <w:rPr>
          <w:rFonts w:cstheme="minorHAnsi"/>
          <w:b/>
          <w:bCs/>
          <w:lang w:val="en-US"/>
        </w:rPr>
      </w:pPr>
    </w:p>
    <w:tbl>
      <w:tblPr>
        <w:tblStyle w:val="LightShading-Accent1"/>
        <w:tblW w:w="15420" w:type="dxa"/>
        <w:tblBorders>
          <w:top w:val="none" w:sz="0" w:space="0" w:color="auto"/>
          <w:bottom w:val="none" w:sz="0" w:space="0" w:color="auto"/>
        </w:tblBorders>
        <w:tblLook w:val="04A0" w:firstRow="1" w:lastRow="0" w:firstColumn="1" w:lastColumn="0" w:noHBand="0" w:noVBand="1"/>
      </w:tblPr>
      <w:tblGrid>
        <w:gridCol w:w="1981"/>
        <w:gridCol w:w="2663"/>
        <w:gridCol w:w="2694"/>
        <w:gridCol w:w="2694"/>
        <w:gridCol w:w="2694"/>
        <w:gridCol w:w="2694"/>
      </w:tblGrid>
      <w:tr w:rsidR="00E406FA" w:rsidRPr="00F45F45" w:rsidTr="00E406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0" w:type="dxa"/>
            <w:gridSpan w:val="6"/>
            <w:tcBorders>
              <w:top w:val="single" w:sz="4" w:space="0" w:color="auto"/>
              <w:left w:val="single" w:sz="4" w:space="0" w:color="auto"/>
              <w:bottom w:val="single" w:sz="4" w:space="0" w:color="auto"/>
              <w:right w:val="single" w:sz="4" w:space="0" w:color="auto"/>
            </w:tcBorders>
          </w:tcPr>
          <w:p w:rsidR="00E406FA" w:rsidRPr="00F45F45" w:rsidRDefault="00E406FA" w:rsidP="0034149C">
            <w:pPr>
              <w:pStyle w:val="Default"/>
              <w:rPr>
                <w:rFonts w:asciiTheme="minorHAnsi" w:hAnsiTheme="minorHAnsi" w:cstheme="minorHAnsi"/>
                <w:color w:val="auto"/>
                <w:sz w:val="20"/>
                <w:szCs w:val="20"/>
                <w:lang w:val="en-GB"/>
              </w:rPr>
            </w:pPr>
            <w:r>
              <w:rPr>
                <w:rFonts w:cstheme="minorHAnsi"/>
                <w:lang w:val="en-US"/>
              </w:rPr>
              <w:br w:type="page"/>
              <w:t>A</w:t>
            </w:r>
            <w:r w:rsidRPr="00F45F45">
              <w:rPr>
                <w:rFonts w:asciiTheme="minorHAnsi" w:hAnsiTheme="minorHAnsi" w:cstheme="minorHAnsi"/>
                <w:color w:val="auto"/>
                <w:sz w:val="22"/>
                <w:szCs w:val="22"/>
                <w:lang w:val="en-GB"/>
              </w:rPr>
              <w:t>dmission &amp; introduction</w:t>
            </w:r>
          </w:p>
        </w:tc>
      </w:tr>
      <w:tr w:rsidR="005860EE" w:rsidRPr="00F45F45" w:rsidTr="00E40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Borders>
              <w:top w:val="single" w:sz="4" w:space="0" w:color="auto"/>
              <w:left w:val="single" w:sz="4" w:space="0" w:color="auto"/>
              <w:bottom w:val="single" w:sz="4" w:space="0" w:color="auto"/>
              <w:right w:val="single" w:sz="4" w:space="0" w:color="auto"/>
            </w:tcBorders>
          </w:tcPr>
          <w:p w:rsidR="005860EE" w:rsidRPr="00F45F45" w:rsidRDefault="005860EE" w:rsidP="005860EE">
            <w:pPr>
              <w:pStyle w:val="Default"/>
              <w:rPr>
                <w:rFonts w:asciiTheme="minorHAnsi" w:hAnsiTheme="minorHAnsi" w:cstheme="minorHAnsi"/>
                <w:color w:val="auto"/>
                <w:sz w:val="20"/>
                <w:szCs w:val="20"/>
                <w:lang w:val="en-GB"/>
              </w:rPr>
            </w:pPr>
          </w:p>
        </w:tc>
        <w:tc>
          <w:tcPr>
            <w:tcW w:w="2663" w:type="dxa"/>
            <w:tcBorders>
              <w:top w:val="single" w:sz="4" w:space="0" w:color="auto"/>
              <w:left w:val="single" w:sz="4" w:space="0" w:color="auto"/>
              <w:bottom w:val="single" w:sz="4" w:space="0" w:color="auto"/>
              <w:right w:val="single" w:sz="4" w:space="0" w:color="auto"/>
            </w:tcBorders>
          </w:tcPr>
          <w:p w:rsidR="005860EE" w:rsidRPr="00F45F45" w:rsidRDefault="005860EE" w:rsidP="005860E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Aalto</w:t>
            </w:r>
          </w:p>
        </w:tc>
        <w:tc>
          <w:tcPr>
            <w:tcW w:w="2694" w:type="dxa"/>
            <w:tcBorders>
              <w:top w:val="single" w:sz="4" w:space="0" w:color="auto"/>
              <w:left w:val="single" w:sz="4" w:space="0" w:color="auto"/>
              <w:bottom w:val="single" w:sz="4" w:space="0" w:color="auto"/>
              <w:right w:val="single" w:sz="4" w:space="0" w:color="auto"/>
            </w:tcBorders>
          </w:tcPr>
          <w:p w:rsidR="005860EE" w:rsidRPr="00F45F45" w:rsidRDefault="005860EE" w:rsidP="005860E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Chalmers</w:t>
            </w:r>
          </w:p>
        </w:tc>
        <w:tc>
          <w:tcPr>
            <w:tcW w:w="2694" w:type="dxa"/>
            <w:tcBorders>
              <w:top w:val="single" w:sz="4" w:space="0" w:color="auto"/>
              <w:left w:val="single" w:sz="4" w:space="0" w:color="auto"/>
              <w:bottom w:val="single" w:sz="4" w:space="0" w:color="auto"/>
              <w:right w:val="single" w:sz="4" w:space="0" w:color="auto"/>
            </w:tcBorders>
          </w:tcPr>
          <w:p w:rsidR="005860EE" w:rsidRPr="00F45F45" w:rsidRDefault="005860EE" w:rsidP="005860E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sidRPr="00F45F45">
              <w:rPr>
                <w:rFonts w:asciiTheme="minorHAnsi" w:hAnsiTheme="minorHAnsi" w:cstheme="minorHAnsi"/>
                <w:b/>
                <w:color w:val="auto"/>
                <w:sz w:val="20"/>
                <w:szCs w:val="20"/>
                <w:lang w:val="en-GB"/>
              </w:rPr>
              <w:t>DTU</w:t>
            </w:r>
          </w:p>
        </w:tc>
        <w:tc>
          <w:tcPr>
            <w:tcW w:w="2694" w:type="dxa"/>
            <w:tcBorders>
              <w:top w:val="single" w:sz="4" w:space="0" w:color="auto"/>
              <w:left w:val="single" w:sz="4" w:space="0" w:color="auto"/>
              <w:bottom w:val="single" w:sz="4" w:space="0" w:color="auto"/>
              <w:right w:val="single" w:sz="4" w:space="0" w:color="auto"/>
            </w:tcBorders>
          </w:tcPr>
          <w:p w:rsidR="005860EE" w:rsidRDefault="005860EE" w:rsidP="005860E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KTH</w:t>
            </w:r>
          </w:p>
        </w:tc>
        <w:tc>
          <w:tcPr>
            <w:tcW w:w="2694" w:type="dxa"/>
            <w:tcBorders>
              <w:top w:val="single" w:sz="4" w:space="0" w:color="auto"/>
              <w:left w:val="single" w:sz="4" w:space="0" w:color="auto"/>
              <w:bottom w:val="single" w:sz="4" w:space="0" w:color="auto"/>
              <w:right w:val="single" w:sz="4" w:space="0" w:color="auto"/>
            </w:tcBorders>
          </w:tcPr>
          <w:p w:rsidR="005860EE" w:rsidRPr="00F45F45" w:rsidRDefault="005860EE" w:rsidP="005860E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NTNU</w:t>
            </w:r>
          </w:p>
        </w:tc>
      </w:tr>
      <w:tr w:rsidR="00B13DC2" w:rsidRPr="00A735EB" w:rsidTr="004C5851">
        <w:tc>
          <w:tcPr>
            <w:cnfStyle w:val="001000000000" w:firstRow="0" w:lastRow="0" w:firstColumn="1" w:lastColumn="0" w:oddVBand="0" w:evenVBand="0" w:oddHBand="0" w:evenHBand="0" w:firstRowFirstColumn="0" w:firstRowLastColumn="0" w:lastRowFirstColumn="0" w:lastRowLastColumn="0"/>
            <w:tcW w:w="1981" w:type="dxa"/>
            <w:tcBorders>
              <w:top w:val="single" w:sz="4" w:space="0" w:color="auto"/>
              <w:left w:val="single" w:sz="4" w:space="0" w:color="auto"/>
              <w:bottom w:val="single" w:sz="4" w:space="0" w:color="auto"/>
              <w:right w:val="single" w:sz="4" w:space="0" w:color="auto"/>
            </w:tcBorders>
          </w:tcPr>
          <w:p w:rsidR="00B13DC2" w:rsidRPr="00F45F45" w:rsidRDefault="00B13DC2" w:rsidP="00B13DC2">
            <w:pPr>
              <w:rPr>
                <w:rFonts w:cstheme="minorHAnsi"/>
                <w:b w:val="0"/>
                <w:color w:val="auto"/>
                <w:sz w:val="20"/>
                <w:szCs w:val="20"/>
                <w:lang w:val="en-GB"/>
              </w:rPr>
            </w:pPr>
            <w:r w:rsidRPr="00F45F45">
              <w:rPr>
                <w:rFonts w:cstheme="minorHAnsi"/>
                <w:color w:val="auto"/>
                <w:sz w:val="20"/>
                <w:szCs w:val="20"/>
                <w:lang w:val="en-GB"/>
              </w:rPr>
              <w:t>Requirements</w:t>
            </w:r>
          </w:p>
        </w:tc>
        <w:tc>
          <w:tcPr>
            <w:tcW w:w="2663" w:type="dxa"/>
            <w:tcBorders>
              <w:top w:val="single" w:sz="4" w:space="0" w:color="auto"/>
              <w:left w:val="single" w:sz="4" w:space="0" w:color="auto"/>
              <w:bottom w:val="single" w:sz="4" w:space="0" w:color="auto"/>
              <w:right w:val="single" w:sz="4" w:space="0" w:color="auto"/>
            </w:tcBorders>
          </w:tcPr>
          <w:p w:rsidR="00B13DC2" w:rsidRPr="005E499F" w:rsidRDefault="00B13DC2" w:rsidP="00B13DC2">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 xml:space="preserve">Master’s degree, as a rule. International degree at least 4 years including </w:t>
            </w:r>
            <w:r w:rsidRPr="00157D93">
              <w:rPr>
                <w:rFonts w:cstheme="minorHAnsi"/>
                <w:color w:val="auto"/>
                <w:sz w:val="18"/>
                <w:szCs w:val="18"/>
                <w:lang w:val="en-GB"/>
              </w:rPr>
              <w:t>a thesis similar to the</w:t>
            </w:r>
            <w:r>
              <w:rPr>
                <w:rFonts w:cstheme="minorHAnsi"/>
                <w:color w:val="auto"/>
                <w:sz w:val="18"/>
                <w:szCs w:val="18"/>
                <w:lang w:val="en-GB"/>
              </w:rPr>
              <w:t xml:space="preserve"> master’s </w:t>
            </w:r>
            <w:r w:rsidRPr="00157D93">
              <w:rPr>
                <w:rFonts w:cstheme="minorHAnsi"/>
                <w:color w:val="auto"/>
                <w:sz w:val="18"/>
                <w:szCs w:val="18"/>
                <w:lang w:val="en-GB"/>
              </w:rPr>
              <w:t>thesis</w:t>
            </w:r>
            <w:r>
              <w:rPr>
                <w:rFonts w:cstheme="minorHAnsi"/>
                <w:color w:val="auto"/>
                <w:sz w:val="18"/>
                <w:szCs w:val="18"/>
                <w:lang w:val="en-GB"/>
              </w:rPr>
              <w:t xml:space="preserve">. </w:t>
            </w:r>
            <w:r w:rsidRPr="00157D93">
              <w:rPr>
                <w:rFonts w:cstheme="minorHAnsi"/>
                <w:color w:val="auto"/>
                <w:sz w:val="18"/>
                <w:szCs w:val="18"/>
                <w:lang w:val="en-GB"/>
              </w:rPr>
              <w:t>European degrees  in accordance with</w:t>
            </w:r>
            <w:r>
              <w:rPr>
                <w:rFonts w:cstheme="minorHAnsi"/>
                <w:color w:val="auto"/>
                <w:sz w:val="18"/>
                <w:szCs w:val="18"/>
                <w:lang w:val="en-GB"/>
              </w:rPr>
              <w:t xml:space="preserve"> </w:t>
            </w:r>
            <w:r w:rsidRPr="00157D93">
              <w:rPr>
                <w:rFonts w:cstheme="minorHAnsi"/>
                <w:color w:val="auto"/>
                <w:sz w:val="18"/>
                <w:szCs w:val="18"/>
                <w:lang w:val="en-GB"/>
              </w:rPr>
              <w:t xml:space="preserve">the Bologna Process </w:t>
            </w:r>
          </w:p>
        </w:tc>
        <w:tc>
          <w:tcPr>
            <w:tcW w:w="2694" w:type="dxa"/>
            <w:tcBorders>
              <w:top w:val="single" w:sz="4" w:space="0" w:color="auto"/>
              <w:left w:val="single" w:sz="4" w:space="0" w:color="auto"/>
              <w:bottom w:val="single" w:sz="4" w:space="0" w:color="auto"/>
              <w:right w:val="single" w:sz="4" w:space="0" w:color="auto"/>
            </w:tcBorders>
          </w:tcPr>
          <w:p w:rsidR="00B13DC2" w:rsidRPr="006A185D" w:rsidRDefault="00B13DC2" w:rsidP="00B13DC2">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Pr>
                <w:rFonts w:cstheme="minorHAnsi"/>
                <w:color w:val="auto"/>
                <w:sz w:val="18"/>
                <w:szCs w:val="18"/>
                <w:lang w:val="en-GB"/>
              </w:rPr>
              <w:t>A</w:t>
            </w:r>
            <w:r w:rsidRPr="00065275">
              <w:rPr>
                <w:rFonts w:cstheme="minorHAnsi"/>
                <w:color w:val="auto"/>
                <w:sz w:val="18"/>
                <w:szCs w:val="18"/>
                <w:lang w:val="en-GB"/>
              </w:rPr>
              <w:t xml:space="preserve">cademic degree on advanced (master’s) level, or completed courses of at least 240 </w:t>
            </w:r>
            <w:r>
              <w:rPr>
                <w:rFonts w:cstheme="minorHAnsi"/>
                <w:color w:val="auto"/>
                <w:sz w:val="18"/>
                <w:szCs w:val="18"/>
                <w:lang w:val="en-GB"/>
              </w:rPr>
              <w:t>ECTS,</w:t>
            </w:r>
            <w:r w:rsidRPr="00065275">
              <w:rPr>
                <w:rFonts w:cstheme="minorHAnsi"/>
                <w:color w:val="auto"/>
                <w:sz w:val="18"/>
                <w:szCs w:val="18"/>
                <w:lang w:val="en-GB"/>
              </w:rPr>
              <w:t xml:space="preserve"> of which at least 60 </w:t>
            </w:r>
            <w:r>
              <w:rPr>
                <w:rFonts w:cstheme="minorHAnsi"/>
                <w:color w:val="auto"/>
                <w:sz w:val="18"/>
                <w:szCs w:val="18"/>
                <w:lang w:val="en-GB"/>
              </w:rPr>
              <w:t>ECTS</w:t>
            </w:r>
            <w:r w:rsidRPr="00065275">
              <w:rPr>
                <w:rFonts w:cstheme="minorHAnsi"/>
                <w:color w:val="auto"/>
                <w:sz w:val="18"/>
                <w:szCs w:val="18"/>
                <w:lang w:val="en-GB"/>
              </w:rPr>
              <w:t xml:space="preserve"> should be on advanced (master’s) level. </w:t>
            </w:r>
          </w:p>
        </w:tc>
        <w:tc>
          <w:tcPr>
            <w:tcW w:w="2694" w:type="dxa"/>
            <w:tcBorders>
              <w:top w:val="single" w:sz="4" w:space="0" w:color="auto"/>
              <w:left w:val="single" w:sz="4" w:space="0" w:color="auto"/>
              <w:bottom w:val="single" w:sz="4" w:space="0" w:color="auto"/>
              <w:right w:val="single" w:sz="4" w:space="0" w:color="auto"/>
            </w:tcBorders>
          </w:tcPr>
          <w:p w:rsidR="00B13DC2" w:rsidRPr="005E499F" w:rsidRDefault="00B13DC2" w:rsidP="00B13DC2">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sidRPr="005E499F">
              <w:rPr>
                <w:rFonts w:cstheme="minorHAnsi"/>
                <w:color w:val="auto"/>
                <w:sz w:val="18"/>
                <w:szCs w:val="18"/>
                <w:lang w:val="en-GB"/>
              </w:rPr>
              <w:t>A</w:t>
            </w:r>
            <w:r>
              <w:rPr>
                <w:rFonts w:cstheme="minorHAnsi"/>
                <w:color w:val="auto"/>
                <w:sz w:val="18"/>
                <w:szCs w:val="18"/>
                <w:lang w:val="en-GB"/>
              </w:rPr>
              <w:t>n</w:t>
            </w:r>
            <w:r w:rsidRPr="005E499F">
              <w:rPr>
                <w:rFonts w:cstheme="minorHAnsi"/>
                <w:color w:val="auto"/>
                <w:sz w:val="18"/>
                <w:szCs w:val="18"/>
                <w:lang w:val="en-GB"/>
              </w:rPr>
              <w:t xml:space="preserve"> </w:t>
            </w:r>
            <w:r>
              <w:rPr>
                <w:rFonts w:cstheme="minorHAnsi"/>
                <w:color w:val="auto"/>
                <w:sz w:val="18"/>
                <w:szCs w:val="18"/>
                <w:lang w:val="en-GB"/>
              </w:rPr>
              <w:t>MSc</w:t>
            </w:r>
            <w:r w:rsidRPr="005E499F">
              <w:rPr>
                <w:rFonts w:cstheme="minorHAnsi"/>
                <w:color w:val="auto"/>
                <w:sz w:val="18"/>
                <w:szCs w:val="18"/>
                <w:lang w:val="en-GB"/>
              </w:rPr>
              <w:t xml:space="preserve"> with honours (2 years) + a high grade </w:t>
            </w:r>
            <w:r>
              <w:rPr>
                <w:rFonts w:cstheme="minorHAnsi"/>
                <w:color w:val="auto"/>
                <w:sz w:val="18"/>
                <w:szCs w:val="18"/>
                <w:lang w:val="en-GB"/>
              </w:rPr>
              <w:t>for</w:t>
            </w:r>
            <w:r w:rsidRPr="005E499F">
              <w:rPr>
                <w:rFonts w:cstheme="minorHAnsi"/>
                <w:color w:val="auto"/>
                <w:sz w:val="18"/>
                <w:szCs w:val="18"/>
                <w:lang w:val="en-GB"/>
              </w:rPr>
              <w:t xml:space="preserve"> the master's thesis.</w:t>
            </w:r>
          </w:p>
        </w:tc>
        <w:tc>
          <w:tcPr>
            <w:tcW w:w="2694" w:type="dxa"/>
            <w:tcBorders>
              <w:top w:val="single" w:sz="4" w:space="0" w:color="auto"/>
              <w:left w:val="single" w:sz="4" w:space="0" w:color="auto"/>
              <w:bottom w:val="single" w:sz="4" w:space="0" w:color="auto"/>
              <w:right w:val="single" w:sz="4" w:space="0" w:color="auto"/>
            </w:tcBorders>
          </w:tcPr>
          <w:p w:rsidR="00B13DC2" w:rsidRPr="00B32142" w:rsidRDefault="00B13DC2" w:rsidP="00B13DC2">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sidRPr="00B32142">
              <w:rPr>
                <w:rFonts w:cstheme="minorHAnsi"/>
                <w:color w:val="auto"/>
                <w:sz w:val="18"/>
                <w:szCs w:val="18"/>
                <w:lang w:val="en-GB"/>
              </w:rPr>
              <w:t xml:space="preserve">A second cycle qualification comprising at least 240 </w:t>
            </w:r>
            <w:r>
              <w:rPr>
                <w:rFonts w:cstheme="minorHAnsi"/>
                <w:color w:val="auto"/>
                <w:sz w:val="18"/>
                <w:szCs w:val="18"/>
                <w:lang w:val="en-GB"/>
              </w:rPr>
              <w:t>ECTS</w:t>
            </w:r>
            <w:r w:rsidRPr="00B32142">
              <w:rPr>
                <w:rFonts w:cstheme="minorHAnsi"/>
                <w:color w:val="auto"/>
                <w:sz w:val="18"/>
                <w:szCs w:val="18"/>
                <w:lang w:val="en-GB"/>
              </w:rPr>
              <w:t xml:space="preserve"> </w:t>
            </w:r>
            <w:r>
              <w:rPr>
                <w:rFonts w:cstheme="minorHAnsi"/>
                <w:color w:val="auto"/>
                <w:sz w:val="18"/>
                <w:szCs w:val="18"/>
                <w:lang w:val="en-GB"/>
              </w:rPr>
              <w:t xml:space="preserve">(or completed courses of at least 240 ECTS) </w:t>
            </w:r>
            <w:r w:rsidRPr="00B32142">
              <w:rPr>
                <w:rFonts w:cstheme="minorHAnsi"/>
                <w:color w:val="auto"/>
                <w:sz w:val="18"/>
                <w:szCs w:val="18"/>
                <w:lang w:val="en-GB"/>
              </w:rPr>
              <w:t xml:space="preserve">out of which at least 60 </w:t>
            </w:r>
            <w:r>
              <w:rPr>
                <w:rFonts w:cstheme="minorHAnsi"/>
                <w:color w:val="auto"/>
                <w:sz w:val="18"/>
                <w:szCs w:val="18"/>
                <w:lang w:val="en-GB"/>
              </w:rPr>
              <w:t>ECTS</w:t>
            </w:r>
            <w:r w:rsidRPr="00B32142">
              <w:rPr>
                <w:rFonts w:cstheme="minorHAnsi"/>
                <w:color w:val="auto"/>
                <w:sz w:val="18"/>
                <w:szCs w:val="18"/>
                <w:lang w:val="en-GB"/>
              </w:rPr>
              <w:t xml:space="preserve"> on </w:t>
            </w:r>
            <w:r>
              <w:rPr>
                <w:rFonts w:cstheme="minorHAnsi"/>
                <w:color w:val="auto"/>
                <w:sz w:val="18"/>
                <w:szCs w:val="18"/>
                <w:lang w:val="en-GB"/>
              </w:rPr>
              <w:t>second cycle.</w:t>
            </w:r>
          </w:p>
        </w:tc>
        <w:tc>
          <w:tcPr>
            <w:tcW w:w="2694" w:type="dxa"/>
            <w:tcBorders>
              <w:top w:val="single" w:sz="4" w:space="0" w:color="auto"/>
              <w:left w:val="single" w:sz="4" w:space="0" w:color="auto"/>
              <w:bottom w:val="single" w:sz="4" w:space="0" w:color="auto"/>
              <w:right w:val="single" w:sz="4" w:space="0" w:color="auto"/>
            </w:tcBorders>
          </w:tcPr>
          <w:p w:rsidR="00B13DC2" w:rsidRPr="006A185D" w:rsidRDefault="00B13DC2" w:rsidP="00B13DC2">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6A185D">
              <w:rPr>
                <w:rFonts w:cstheme="minorHAnsi"/>
                <w:color w:val="auto"/>
                <w:sz w:val="18"/>
                <w:szCs w:val="18"/>
                <w:lang w:val="en-GB"/>
              </w:rPr>
              <w:t xml:space="preserve">5 years </w:t>
            </w:r>
            <w:r>
              <w:rPr>
                <w:rFonts w:cstheme="minorHAnsi"/>
                <w:color w:val="auto"/>
                <w:sz w:val="18"/>
                <w:szCs w:val="18"/>
                <w:lang w:val="en-GB"/>
              </w:rPr>
              <w:t>higher education</w:t>
            </w:r>
            <w:r w:rsidRPr="006A185D">
              <w:rPr>
                <w:rFonts w:cstheme="minorHAnsi"/>
                <w:color w:val="auto"/>
                <w:sz w:val="18"/>
                <w:szCs w:val="18"/>
                <w:lang w:val="en-GB"/>
              </w:rPr>
              <w:t>, incl. master’s degree (2 years) with weighted average grade B or higher</w:t>
            </w:r>
          </w:p>
        </w:tc>
      </w:tr>
      <w:tr w:rsidR="00B13DC2" w:rsidRPr="00A735EB" w:rsidTr="004C5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Borders>
              <w:top w:val="single" w:sz="4" w:space="0" w:color="auto"/>
              <w:left w:val="single" w:sz="4" w:space="0" w:color="auto"/>
              <w:bottom w:val="single" w:sz="4" w:space="0" w:color="auto"/>
              <w:right w:val="single" w:sz="4" w:space="0" w:color="auto"/>
            </w:tcBorders>
          </w:tcPr>
          <w:p w:rsidR="00B13DC2" w:rsidRPr="00F45F45" w:rsidRDefault="00B13DC2" w:rsidP="00B13DC2">
            <w:pPr>
              <w:rPr>
                <w:rFonts w:cstheme="minorHAnsi"/>
                <w:b w:val="0"/>
                <w:color w:val="auto"/>
                <w:sz w:val="20"/>
                <w:szCs w:val="20"/>
                <w:lang w:val="en-GB"/>
              </w:rPr>
            </w:pPr>
            <w:r w:rsidRPr="00F45F45">
              <w:rPr>
                <w:rFonts w:cstheme="minorHAnsi"/>
                <w:color w:val="auto"/>
                <w:sz w:val="20"/>
                <w:szCs w:val="20"/>
                <w:lang w:val="en-GB"/>
              </w:rPr>
              <w:t>Introduction incl. services</w:t>
            </w:r>
          </w:p>
        </w:tc>
        <w:tc>
          <w:tcPr>
            <w:tcW w:w="2663" w:type="dxa"/>
            <w:tcBorders>
              <w:top w:val="single" w:sz="4" w:space="0" w:color="auto"/>
              <w:left w:val="single" w:sz="4" w:space="0" w:color="auto"/>
              <w:bottom w:val="single" w:sz="4" w:space="0" w:color="auto"/>
              <w:right w:val="single" w:sz="4" w:space="0" w:color="auto"/>
            </w:tcBorders>
          </w:tcPr>
          <w:p w:rsidR="00B13DC2" w:rsidRPr="005E499F" w:rsidRDefault="00B13DC2" w:rsidP="00B13DC2">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Local introduction and guidance for new PhD students in Aalto Schools.</w:t>
            </w:r>
          </w:p>
        </w:tc>
        <w:tc>
          <w:tcPr>
            <w:tcW w:w="2694" w:type="dxa"/>
            <w:tcBorders>
              <w:top w:val="single" w:sz="4" w:space="0" w:color="auto"/>
              <w:left w:val="single" w:sz="4" w:space="0" w:color="auto"/>
              <w:bottom w:val="single" w:sz="4" w:space="0" w:color="auto"/>
              <w:right w:val="single" w:sz="4" w:space="0" w:color="auto"/>
            </w:tcBorders>
          </w:tcPr>
          <w:p w:rsidR="00B13DC2" w:rsidRPr="005F1F45" w:rsidRDefault="00B13DC2" w:rsidP="00B13DC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5F1F45">
              <w:rPr>
                <w:rFonts w:cstheme="minorHAnsi"/>
                <w:color w:val="auto"/>
                <w:sz w:val="18"/>
                <w:szCs w:val="18"/>
                <w:lang w:val="en-GB"/>
              </w:rPr>
              <w:t>Joint introduction for all new PhD-student</w:t>
            </w:r>
          </w:p>
          <w:p w:rsidR="00B13DC2" w:rsidRPr="005F1F45" w:rsidRDefault="00B13DC2" w:rsidP="00B13DC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5F1F45">
              <w:rPr>
                <w:rFonts w:cstheme="minorHAnsi"/>
                <w:color w:val="auto"/>
                <w:sz w:val="18"/>
                <w:szCs w:val="18"/>
                <w:lang w:val="en-GB"/>
              </w:rPr>
              <w:t>Local introduction at the departments</w:t>
            </w:r>
          </w:p>
          <w:p w:rsidR="00B13DC2" w:rsidRPr="005F1F45" w:rsidRDefault="00B13DC2" w:rsidP="00B13DC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5F1F45">
              <w:rPr>
                <w:rFonts w:cstheme="minorHAnsi"/>
                <w:color w:val="auto"/>
                <w:sz w:val="18"/>
                <w:szCs w:val="18"/>
                <w:lang w:val="en-GB"/>
              </w:rPr>
              <w:t>Mandatory course in Career Planning</w:t>
            </w:r>
          </w:p>
          <w:p w:rsidR="00B13DC2" w:rsidRPr="005F1F45" w:rsidRDefault="00B13DC2" w:rsidP="00B13DC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5F1F45">
              <w:rPr>
                <w:rFonts w:cstheme="minorHAnsi"/>
                <w:color w:val="auto"/>
                <w:sz w:val="18"/>
                <w:szCs w:val="18"/>
                <w:lang w:val="en-GB"/>
              </w:rPr>
              <w:t>Career Service Center</w:t>
            </w:r>
          </w:p>
        </w:tc>
        <w:tc>
          <w:tcPr>
            <w:tcW w:w="2694" w:type="dxa"/>
            <w:tcBorders>
              <w:top w:val="single" w:sz="4" w:space="0" w:color="auto"/>
              <w:left w:val="single" w:sz="4" w:space="0" w:color="auto"/>
              <w:bottom w:val="single" w:sz="4" w:space="0" w:color="auto"/>
              <w:right w:val="single" w:sz="4" w:space="0" w:color="auto"/>
            </w:tcBorders>
          </w:tcPr>
          <w:p w:rsidR="00B13DC2" w:rsidRPr="005F1F45" w:rsidRDefault="00B13DC2" w:rsidP="00B13DC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5F1F45">
              <w:rPr>
                <w:rFonts w:cstheme="minorHAnsi"/>
                <w:color w:val="auto"/>
                <w:sz w:val="18"/>
                <w:szCs w:val="18"/>
                <w:lang w:val="en-GB"/>
              </w:rPr>
              <w:t>Assistance applying for work &amp; residence permit</w:t>
            </w:r>
          </w:p>
          <w:p w:rsidR="00B13DC2" w:rsidRPr="005F1F45" w:rsidRDefault="00B13DC2" w:rsidP="00B13DC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5F1F45">
              <w:rPr>
                <w:rFonts w:cstheme="minorHAnsi"/>
                <w:color w:val="auto"/>
                <w:sz w:val="18"/>
                <w:szCs w:val="18"/>
                <w:lang w:val="en-GB"/>
              </w:rPr>
              <w:t>Welcome meeting</w:t>
            </w:r>
          </w:p>
          <w:p w:rsidR="00B13DC2" w:rsidRPr="005F1F45" w:rsidRDefault="00B13DC2" w:rsidP="00B13DC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5F1F45">
              <w:rPr>
                <w:rFonts w:cstheme="minorHAnsi"/>
                <w:color w:val="auto"/>
                <w:sz w:val="18"/>
                <w:szCs w:val="18"/>
                <w:lang w:val="en-GB"/>
              </w:rPr>
              <w:t xml:space="preserve">Introductory day </w:t>
            </w:r>
          </w:p>
          <w:p w:rsidR="00B13DC2" w:rsidRPr="005F1F45" w:rsidRDefault="00B13DC2" w:rsidP="00B13DC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5F1F45">
              <w:rPr>
                <w:rFonts w:cstheme="minorHAnsi"/>
                <w:color w:val="auto"/>
                <w:sz w:val="18"/>
                <w:szCs w:val="18"/>
                <w:lang w:val="en-GB"/>
              </w:rPr>
              <w:t xml:space="preserve">Local intro courses at </w:t>
            </w:r>
            <w:r>
              <w:rPr>
                <w:rFonts w:cstheme="minorHAnsi"/>
                <w:color w:val="auto"/>
                <w:sz w:val="18"/>
                <w:szCs w:val="18"/>
                <w:lang w:val="en-GB"/>
              </w:rPr>
              <w:t xml:space="preserve">some </w:t>
            </w:r>
            <w:r w:rsidRPr="005F1F45">
              <w:rPr>
                <w:rFonts w:cstheme="minorHAnsi"/>
                <w:color w:val="auto"/>
                <w:sz w:val="18"/>
                <w:szCs w:val="18"/>
                <w:lang w:val="en-GB"/>
              </w:rPr>
              <w:t xml:space="preserve">the PhD schools </w:t>
            </w:r>
          </w:p>
          <w:p w:rsidR="00B13DC2" w:rsidRPr="005F1F45" w:rsidRDefault="00B13DC2" w:rsidP="00B13DC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p>
        </w:tc>
        <w:tc>
          <w:tcPr>
            <w:tcW w:w="2694" w:type="dxa"/>
            <w:tcBorders>
              <w:top w:val="single" w:sz="4" w:space="0" w:color="auto"/>
              <w:left w:val="single" w:sz="4" w:space="0" w:color="auto"/>
              <w:bottom w:val="single" w:sz="4" w:space="0" w:color="auto"/>
              <w:right w:val="single" w:sz="4" w:space="0" w:color="auto"/>
            </w:tcBorders>
          </w:tcPr>
          <w:p w:rsidR="00B13DC2" w:rsidRPr="005F1F45" w:rsidRDefault="00B13DC2" w:rsidP="00B13DC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5F1F45">
              <w:rPr>
                <w:rStyle w:val="hps"/>
                <w:rFonts w:cs="Arial"/>
                <w:color w:val="auto"/>
                <w:sz w:val="18"/>
                <w:szCs w:val="18"/>
                <w:lang w:val="en"/>
              </w:rPr>
              <w:t>Graduate students</w:t>
            </w:r>
            <w:r w:rsidRPr="005F1F45">
              <w:rPr>
                <w:rFonts w:cs="Arial"/>
                <w:color w:val="auto"/>
                <w:sz w:val="18"/>
                <w:szCs w:val="18"/>
                <w:lang w:val="en"/>
              </w:rPr>
              <w:t xml:space="preserve"> </w:t>
            </w:r>
            <w:r w:rsidRPr="005F1F45">
              <w:rPr>
                <w:rStyle w:val="hps"/>
                <w:rFonts w:cs="Arial"/>
                <w:color w:val="auto"/>
                <w:sz w:val="18"/>
                <w:szCs w:val="18"/>
                <w:lang w:val="en"/>
              </w:rPr>
              <w:t>with</w:t>
            </w:r>
            <w:r w:rsidRPr="005F1F45">
              <w:rPr>
                <w:rFonts w:cs="Arial"/>
                <w:color w:val="auto"/>
                <w:sz w:val="18"/>
                <w:szCs w:val="18"/>
                <w:lang w:val="en"/>
              </w:rPr>
              <w:t xml:space="preserve"> </w:t>
            </w:r>
            <w:r w:rsidRPr="005F1F45">
              <w:rPr>
                <w:rStyle w:val="hps"/>
                <w:rFonts w:cs="Arial"/>
                <w:color w:val="auto"/>
                <w:sz w:val="18"/>
                <w:szCs w:val="18"/>
                <w:lang w:val="en"/>
              </w:rPr>
              <w:t>employment are aided in finding accommodation</w:t>
            </w:r>
            <w:r w:rsidRPr="005F1F45">
              <w:rPr>
                <w:rFonts w:cs="Arial"/>
                <w:color w:val="auto"/>
                <w:sz w:val="18"/>
                <w:szCs w:val="18"/>
                <w:lang w:val="en"/>
              </w:rPr>
              <w:t>.</w:t>
            </w:r>
          </w:p>
        </w:tc>
        <w:tc>
          <w:tcPr>
            <w:tcW w:w="2694" w:type="dxa"/>
            <w:tcBorders>
              <w:top w:val="single" w:sz="4" w:space="0" w:color="auto"/>
              <w:left w:val="single" w:sz="4" w:space="0" w:color="auto"/>
              <w:bottom w:val="single" w:sz="4" w:space="0" w:color="auto"/>
              <w:right w:val="single" w:sz="4" w:space="0" w:color="auto"/>
            </w:tcBorders>
          </w:tcPr>
          <w:p w:rsidR="00B13DC2" w:rsidRPr="005F1F45" w:rsidRDefault="00B13DC2" w:rsidP="00B13DC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5F1F45">
              <w:rPr>
                <w:rFonts w:cstheme="minorHAnsi"/>
                <w:color w:val="auto"/>
                <w:sz w:val="18"/>
                <w:szCs w:val="18"/>
                <w:lang w:val="en-GB"/>
              </w:rPr>
              <w:t xml:space="preserve">Assistance applying for residence and work permit </w:t>
            </w:r>
          </w:p>
          <w:p w:rsidR="00B13DC2" w:rsidRPr="005F1F45" w:rsidRDefault="00B13DC2" w:rsidP="00B13DC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5F1F45">
              <w:rPr>
                <w:rFonts w:cstheme="minorHAnsi"/>
                <w:color w:val="auto"/>
                <w:sz w:val="18"/>
                <w:szCs w:val="18"/>
                <w:lang w:val="en-GB"/>
              </w:rPr>
              <w:t>Introduction of new employees</w:t>
            </w:r>
          </w:p>
          <w:p w:rsidR="00B13DC2" w:rsidRPr="005F1F45" w:rsidRDefault="00B13DC2" w:rsidP="00B13DC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5F1F45">
              <w:rPr>
                <w:rFonts w:cstheme="minorHAnsi"/>
                <w:color w:val="auto"/>
                <w:sz w:val="18"/>
                <w:szCs w:val="18"/>
                <w:lang w:val="en-GB"/>
              </w:rPr>
              <w:t>Introduction course for new employees</w:t>
            </w:r>
          </w:p>
          <w:p w:rsidR="00B13DC2" w:rsidRPr="005F1F45" w:rsidRDefault="00B13DC2" w:rsidP="00B13DC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5F1F45">
              <w:rPr>
                <w:rFonts w:cstheme="minorHAnsi"/>
                <w:color w:val="auto"/>
                <w:sz w:val="18"/>
                <w:szCs w:val="18"/>
                <w:lang w:val="en-GB"/>
              </w:rPr>
              <w:t>Introductory course at the PhD programs</w:t>
            </w:r>
          </w:p>
        </w:tc>
      </w:tr>
      <w:tr w:rsidR="00B13DC2" w:rsidRPr="00A735EB" w:rsidTr="004C5851">
        <w:tc>
          <w:tcPr>
            <w:cnfStyle w:val="001000000000" w:firstRow="0" w:lastRow="0" w:firstColumn="1" w:lastColumn="0" w:oddVBand="0" w:evenVBand="0" w:oddHBand="0" w:evenHBand="0" w:firstRowFirstColumn="0" w:firstRowLastColumn="0" w:lastRowFirstColumn="0" w:lastRowLastColumn="0"/>
            <w:tcW w:w="1981" w:type="dxa"/>
            <w:tcBorders>
              <w:top w:val="single" w:sz="4" w:space="0" w:color="auto"/>
              <w:left w:val="single" w:sz="4" w:space="0" w:color="auto"/>
              <w:bottom w:val="single" w:sz="4" w:space="0" w:color="auto"/>
              <w:right w:val="single" w:sz="4" w:space="0" w:color="auto"/>
            </w:tcBorders>
          </w:tcPr>
          <w:p w:rsidR="00B13DC2" w:rsidRPr="00F45F45" w:rsidRDefault="00B13DC2" w:rsidP="00B13DC2">
            <w:pPr>
              <w:rPr>
                <w:rFonts w:cstheme="minorHAnsi"/>
                <w:sz w:val="20"/>
                <w:szCs w:val="20"/>
                <w:lang w:val="en-GB"/>
              </w:rPr>
            </w:pPr>
            <w:r w:rsidRPr="00D74104">
              <w:rPr>
                <w:rFonts w:cstheme="minorHAnsi"/>
                <w:color w:val="auto"/>
                <w:sz w:val="20"/>
                <w:szCs w:val="20"/>
                <w:lang w:val="en-GB"/>
              </w:rPr>
              <w:t>Language requirements</w:t>
            </w:r>
          </w:p>
        </w:tc>
        <w:tc>
          <w:tcPr>
            <w:tcW w:w="2663" w:type="dxa"/>
            <w:tcBorders>
              <w:top w:val="single" w:sz="4" w:space="0" w:color="auto"/>
              <w:left w:val="single" w:sz="4" w:space="0" w:color="auto"/>
              <w:bottom w:val="single" w:sz="4" w:space="0" w:color="auto"/>
              <w:right w:val="single" w:sz="4" w:space="0" w:color="auto"/>
            </w:tcBorders>
          </w:tcPr>
          <w:p w:rsidR="00B13DC2" w:rsidRPr="005E499F" w:rsidRDefault="00B13DC2" w:rsidP="00B13DC2">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Pr>
                <w:rFonts w:cstheme="minorHAnsi"/>
                <w:color w:val="auto"/>
                <w:sz w:val="18"/>
                <w:szCs w:val="18"/>
                <w:lang w:val="en-GB"/>
              </w:rPr>
              <w:t>Fluent English required, normally to</w:t>
            </w:r>
            <w:r w:rsidRPr="006A185D">
              <w:rPr>
                <w:rFonts w:cstheme="minorHAnsi"/>
                <w:color w:val="auto"/>
                <w:sz w:val="18"/>
                <w:szCs w:val="18"/>
                <w:lang w:val="en-GB"/>
              </w:rPr>
              <w:t xml:space="preserve"> be documente</w:t>
            </w:r>
            <w:r>
              <w:rPr>
                <w:rFonts w:cstheme="minorHAnsi"/>
                <w:color w:val="auto"/>
                <w:sz w:val="18"/>
                <w:szCs w:val="18"/>
                <w:lang w:val="en-GB"/>
              </w:rPr>
              <w:t>d</w:t>
            </w:r>
            <w:r w:rsidRPr="006A185D">
              <w:rPr>
                <w:rFonts w:cstheme="minorHAnsi"/>
                <w:color w:val="auto"/>
                <w:sz w:val="18"/>
                <w:szCs w:val="18"/>
                <w:lang w:val="en-GB"/>
              </w:rPr>
              <w:t>.</w:t>
            </w:r>
          </w:p>
        </w:tc>
        <w:tc>
          <w:tcPr>
            <w:tcW w:w="2694" w:type="dxa"/>
            <w:tcBorders>
              <w:top w:val="single" w:sz="4" w:space="0" w:color="auto"/>
              <w:left w:val="single" w:sz="4" w:space="0" w:color="auto"/>
              <w:bottom w:val="single" w:sz="4" w:space="0" w:color="auto"/>
              <w:right w:val="single" w:sz="4" w:space="0" w:color="auto"/>
            </w:tcBorders>
          </w:tcPr>
          <w:p w:rsidR="00B13DC2" w:rsidRPr="005E499F" w:rsidRDefault="00B13DC2" w:rsidP="00B13DC2">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49378A">
              <w:rPr>
                <w:rFonts w:cstheme="minorHAnsi"/>
                <w:color w:val="auto"/>
                <w:sz w:val="18"/>
                <w:szCs w:val="18"/>
                <w:lang w:val="en-GB"/>
              </w:rPr>
              <w:t>English language test (e.g. Test of English as a Foreign Language (TOEFL)) for admission</w:t>
            </w:r>
          </w:p>
        </w:tc>
        <w:tc>
          <w:tcPr>
            <w:tcW w:w="2694" w:type="dxa"/>
            <w:tcBorders>
              <w:top w:val="single" w:sz="4" w:space="0" w:color="auto"/>
              <w:left w:val="single" w:sz="4" w:space="0" w:color="auto"/>
              <w:bottom w:val="single" w:sz="4" w:space="0" w:color="auto"/>
              <w:right w:val="single" w:sz="4" w:space="0" w:color="auto"/>
            </w:tcBorders>
          </w:tcPr>
          <w:p w:rsidR="00B13DC2" w:rsidRPr="005E499F" w:rsidRDefault="00B13DC2" w:rsidP="00B13DC2">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5E499F">
              <w:rPr>
                <w:rFonts w:cstheme="minorHAnsi"/>
                <w:color w:val="auto"/>
                <w:sz w:val="18"/>
                <w:szCs w:val="18"/>
                <w:lang w:val="en-GB"/>
              </w:rPr>
              <w:t>Fluency in sp</w:t>
            </w:r>
            <w:r>
              <w:rPr>
                <w:rFonts w:cstheme="minorHAnsi"/>
                <w:color w:val="auto"/>
                <w:sz w:val="18"/>
                <w:szCs w:val="18"/>
                <w:lang w:val="en-GB"/>
              </w:rPr>
              <w:t>o</w:t>
            </w:r>
            <w:r w:rsidRPr="005E499F">
              <w:rPr>
                <w:rFonts w:cstheme="minorHAnsi"/>
                <w:color w:val="auto"/>
                <w:sz w:val="18"/>
                <w:szCs w:val="18"/>
                <w:lang w:val="en-GB"/>
              </w:rPr>
              <w:t xml:space="preserve">ken and written English. </w:t>
            </w:r>
            <w:r>
              <w:rPr>
                <w:rFonts w:cstheme="minorHAnsi"/>
                <w:color w:val="auto"/>
                <w:sz w:val="18"/>
                <w:szCs w:val="18"/>
                <w:lang w:val="en-GB"/>
              </w:rPr>
              <w:t>No formal test.</w:t>
            </w:r>
          </w:p>
        </w:tc>
        <w:tc>
          <w:tcPr>
            <w:tcW w:w="2694" w:type="dxa"/>
            <w:tcBorders>
              <w:top w:val="single" w:sz="4" w:space="0" w:color="auto"/>
              <w:left w:val="single" w:sz="4" w:space="0" w:color="auto"/>
              <w:bottom w:val="single" w:sz="4" w:space="0" w:color="auto"/>
              <w:right w:val="single" w:sz="4" w:space="0" w:color="auto"/>
            </w:tcBorders>
          </w:tcPr>
          <w:p w:rsidR="00B13DC2" w:rsidRPr="00B32142" w:rsidRDefault="00B13DC2" w:rsidP="00B13DC2">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Necessary skills in English. No formal test.</w:t>
            </w:r>
          </w:p>
        </w:tc>
        <w:tc>
          <w:tcPr>
            <w:tcW w:w="2694" w:type="dxa"/>
            <w:tcBorders>
              <w:top w:val="single" w:sz="4" w:space="0" w:color="auto"/>
              <w:left w:val="single" w:sz="4" w:space="0" w:color="auto"/>
              <w:bottom w:val="single" w:sz="4" w:space="0" w:color="auto"/>
              <w:right w:val="single" w:sz="4" w:space="0" w:color="auto"/>
            </w:tcBorders>
          </w:tcPr>
          <w:p w:rsidR="00B13DC2" w:rsidRPr="005E499F" w:rsidRDefault="00B13DC2" w:rsidP="00B13DC2">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6A185D">
              <w:rPr>
                <w:rFonts w:cstheme="minorHAnsi"/>
                <w:color w:val="auto"/>
                <w:sz w:val="18"/>
                <w:szCs w:val="18"/>
                <w:lang w:val="en-GB"/>
              </w:rPr>
              <w:t xml:space="preserve">English requirement </w:t>
            </w:r>
            <w:r>
              <w:rPr>
                <w:rFonts w:cstheme="minorHAnsi"/>
                <w:color w:val="auto"/>
                <w:sz w:val="18"/>
                <w:szCs w:val="18"/>
                <w:lang w:val="en-GB"/>
              </w:rPr>
              <w:t>is normally to</w:t>
            </w:r>
            <w:r w:rsidRPr="006A185D">
              <w:rPr>
                <w:rFonts w:cstheme="minorHAnsi"/>
                <w:color w:val="auto"/>
                <w:sz w:val="18"/>
                <w:szCs w:val="18"/>
                <w:lang w:val="en-GB"/>
              </w:rPr>
              <w:t xml:space="preserve"> be documente</w:t>
            </w:r>
            <w:r>
              <w:rPr>
                <w:rFonts w:cstheme="minorHAnsi"/>
                <w:color w:val="auto"/>
                <w:sz w:val="18"/>
                <w:szCs w:val="18"/>
                <w:lang w:val="en-GB"/>
              </w:rPr>
              <w:t>d</w:t>
            </w:r>
            <w:r w:rsidRPr="006A185D">
              <w:rPr>
                <w:rFonts w:cstheme="minorHAnsi"/>
                <w:color w:val="auto"/>
                <w:sz w:val="18"/>
                <w:szCs w:val="18"/>
                <w:lang w:val="en-GB"/>
              </w:rPr>
              <w:t>.</w:t>
            </w:r>
          </w:p>
        </w:tc>
      </w:tr>
    </w:tbl>
    <w:p w:rsidR="00956092" w:rsidRPr="00F45F45" w:rsidRDefault="00956092">
      <w:pPr>
        <w:rPr>
          <w:rFonts w:cstheme="minorHAnsi"/>
          <w:b/>
          <w:bCs/>
          <w:lang w:val="en-US"/>
        </w:rPr>
      </w:pPr>
    </w:p>
    <w:tbl>
      <w:tblPr>
        <w:tblStyle w:val="LightShading-Accent1"/>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663"/>
        <w:gridCol w:w="2694"/>
        <w:gridCol w:w="2694"/>
        <w:gridCol w:w="2694"/>
        <w:gridCol w:w="2694"/>
      </w:tblGrid>
      <w:tr w:rsidR="00E406FA" w:rsidRPr="00F45F45" w:rsidTr="00E406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0" w:type="dxa"/>
            <w:gridSpan w:val="6"/>
            <w:tcBorders>
              <w:top w:val="single" w:sz="4" w:space="0" w:color="auto"/>
              <w:left w:val="single" w:sz="4" w:space="0" w:color="auto"/>
              <w:bottom w:val="single" w:sz="4" w:space="0" w:color="auto"/>
              <w:right w:val="single" w:sz="4" w:space="0" w:color="auto"/>
            </w:tcBorders>
          </w:tcPr>
          <w:p w:rsidR="00E406FA" w:rsidRPr="00F45F45" w:rsidRDefault="00E406FA" w:rsidP="0034149C">
            <w:pPr>
              <w:pStyle w:val="Default"/>
              <w:rPr>
                <w:rFonts w:asciiTheme="minorHAnsi" w:hAnsiTheme="minorHAnsi" w:cstheme="minorHAnsi"/>
                <w:color w:val="auto"/>
                <w:sz w:val="20"/>
                <w:szCs w:val="20"/>
                <w:lang w:val="en-GB"/>
              </w:rPr>
            </w:pPr>
            <w:r w:rsidRPr="00F45F45">
              <w:rPr>
                <w:rFonts w:asciiTheme="minorHAnsi" w:hAnsiTheme="minorHAnsi" w:cstheme="minorHAnsi"/>
                <w:color w:val="auto"/>
                <w:sz w:val="22"/>
                <w:szCs w:val="22"/>
                <w:lang w:val="en-GB"/>
              </w:rPr>
              <w:t>Supervision</w:t>
            </w:r>
          </w:p>
        </w:tc>
      </w:tr>
      <w:tr w:rsidR="005860EE" w:rsidRPr="00F45F45" w:rsidTr="00E40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Borders>
              <w:top w:val="single" w:sz="4" w:space="0" w:color="auto"/>
              <w:left w:val="none" w:sz="0" w:space="0" w:color="auto"/>
              <w:right w:val="none" w:sz="0" w:space="0" w:color="auto"/>
            </w:tcBorders>
          </w:tcPr>
          <w:p w:rsidR="005860EE" w:rsidRPr="00F45F45" w:rsidRDefault="005860EE" w:rsidP="005860EE">
            <w:pPr>
              <w:pStyle w:val="Default"/>
              <w:rPr>
                <w:rFonts w:asciiTheme="minorHAnsi" w:hAnsiTheme="minorHAnsi" w:cstheme="minorHAnsi"/>
                <w:color w:val="auto"/>
                <w:sz w:val="20"/>
                <w:szCs w:val="20"/>
                <w:lang w:val="en-GB"/>
              </w:rPr>
            </w:pPr>
          </w:p>
        </w:tc>
        <w:tc>
          <w:tcPr>
            <w:tcW w:w="2663" w:type="dxa"/>
            <w:tcBorders>
              <w:top w:val="single" w:sz="4" w:space="0" w:color="auto"/>
              <w:left w:val="none" w:sz="0" w:space="0" w:color="auto"/>
              <w:right w:val="none" w:sz="0" w:space="0" w:color="auto"/>
            </w:tcBorders>
          </w:tcPr>
          <w:p w:rsidR="005860EE" w:rsidRPr="00F45F45" w:rsidRDefault="005860EE" w:rsidP="005860E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Aalto</w:t>
            </w:r>
          </w:p>
        </w:tc>
        <w:tc>
          <w:tcPr>
            <w:tcW w:w="2694" w:type="dxa"/>
            <w:tcBorders>
              <w:top w:val="single" w:sz="4" w:space="0" w:color="auto"/>
              <w:left w:val="none" w:sz="0" w:space="0" w:color="auto"/>
              <w:right w:val="none" w:sz="0" w:space="0" w:color="auto"/>
            </w:tcBorders>
          </w:tcPr>
          <w:p w:rsidR="005860EE" w:rsidRPr="00F45F45" w:rsidRDefault="005860EE" w:rsidP="005860E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Chalmers</w:t>
            </w:r>
          </w:p>
        </w:tc>
        <w:tc>
          <w:tcPr>
            <w:tcW w:w="2694" w:type="dxa"/>
            <w:tcBorders>
              <w:top w:val="single" w:sz="4" w:space="0" w:color="auto"/>
              <w:left w:val="none" w:sz="0" w:space="0" w:color="auto"/>
              <w:right w:val="none" w:sz="0" w:space="0" w:color="auto"/>
            </w:tcBorders>
          </w:tcPr>
          <w:p w:rsidR="005860EE" w:rsidRPr="00F45F45" w:rsidRDefault="005860EE" w:rsidP="005860E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sidRPr="00F45F45">
              <w:rPr>
                <w:rFonts w:asciiTheme="minorHAnsi" w:hAnsiTheme="minorHAnsi" w:cstheme="minorHAnsi"/>
                <w:b/>
                <w:color w:val="auto"/>
                <w:sz w:val="20"/>
                <w:szCs w:val="20"/>
                <w:lang w:val="en-GB"/>
              </w:rPr>
              <w:t>DTU</w:t>
            </w:r>
          </w:p>
        </w:tc>
        <w:tc>
          <w:tcPr>
            <w:tcW w:w="2694" w:type="dxa"/>
            <w:tcBorders>
              <w:top w:val="single" w:sz="4" w:space="0" w:color="auto"/>
              <w:left w:val="none" w:sz="0" w:space="0" w:color="auto"/>
              <w:right w:val="none" w:sz="0" w:space="0" w:color="auto"/>
            </w:tcBorders>
          </w:tcPr>
          <w:p w:rsidR="005860EE" w:rsidRDefault="005860EE" w:rsidP="005860E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KTH</w:t>
            </w:r>
          </w:p>
        </w:tc>
        <w:tc>
          <w:tcPr>
            <w:tcW w:w="2694" w:type="dxa"/>
            <w:tcBorders>
              <w:top w:val="single" w:sz="4" w:space="0" w:color="auto"/>
              <w:left w:val="none" w:sz="0" w:space="0" w:color="auto"/>
              <w:right w:val="none" w:sz="0" w:space="0" w:color="auto"/>
            </w:tcBorders>
          </w:tcPr>
          <w:p w:rsidR="005860EE" w:rsidRPr="00F45F45" w:rsidRDefault="005860EE" w:rsidP="005860E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NTNU</w:t>
            </w:r>
          </w:p>
        </w:tc>
      </w:tr>
      <w:tr w:rsidR="005860EE" w:rsidRPr="00A735EB" w:rsidTr="005F1F45">
        <w:tc>
          <w:tcPr>
            <w:cnfStyle w:val="001000000000" w:firstRow="0" w:lastRow="0" w:firstColumn="1" w:lastColumn="0" w:oddVBand="0" w:evenVBand="0" w:oddHBand="0" w:evenHBand="0" w:firstRowFirstColumn="0" w:firstRowLastColumn="0" w:lastRowFirstColumn="0" w:lastRowLastColumn="0"/>
            <w:tcW w:w="1981" w:type="dxa"/>
          </w:tcPr>
          <w:p w:rsidR="005860EE" w:rsidRPr="00F45F45" w:rsidRDefault="005860EE" w:rsidP="005860EE">
            <w:pPr>
              <w:pStyle w:val="Default"/>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Supervisor</w:t>
            </w:r>
            <w:r w:rsidRPr="00F45F45">
              <w:rPr>
                <w:rFonts w:asciiTheme="minorHAnsi" w:hAnsiTheme="minorHAnsi" w:cstheme="minorHAnsi"/>
                <w:color w:val="auto"/>
                <w:sz w:val="20"/>
                <w:szCs w:val="20"/>
                <w:lang w:val="en-GB"/>
              </w:rPr>
              <w:t xml:space="preserve"> criteria </w:t>
            </w:r>
          </w:p>
        </w:tc>
        <w:tc>
          <w:tcPr>
            <w:tcW w:w="2663" w:type="dxa"/>
          </w:tcPr>
          <w:p w:rsidR="005860EE" w:rsidRDefault="005860EE" w:rsidP="005860EE">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Supervising professor,  one or more thesis advisors</w:t>
            </w:r>
          </w:p>
          <w:p w:rsidR="005860EE" w:rsidRDefault="005860EE" w:rsidP="005860EE">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Supervising professor must be employed at Aalto.  In specific cases  a co-supervisor is appointed, can also be external professor.</w:t>
            </w:r>
          </w:p>
          <w:p w:rsidR="005860EE" w:rsidRPr="005E499F" w:rsidRDefault="005860EE" w:rsidP="005860EE">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p>
        </w:tc>
        <w:tc>
          <w:tcPr>
            <w:tcW w:w="2694" w:type="dxa"/>
          </w:tcPr>
          <w:p w:rsidR="005860EE" w:rsidRPr="0049378A" w:rsidRDefault="005860EE" w:rsidP="005860E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One</w:t>
            </w:r>
            <w:r w:rsidRPr="0049378A">
              <w:rPr>
                <w:rFonts w:asciiTheme="minorHAnsi" w:hAnsiTheme="minorHAnsi" w:cstheme="minorHAnsi"/>
                <w:color w:val="auto"/>
                <w:sz w:val="18"/>
                <w:szCs w:val="18"/>
                <w:lang w:val="en-GB"/>
              </w:rPr>
              <w:t xml:space="preserve"> principal supervisor and one or more assistant supervisors.</w:t>
            </w:r>
          </w:p>
          <w:p w:rsidR="005860EE" w:rsidRPr="0049378A" w:rsidRDefault="005860EE" w:rsidP="005860E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p>
          <w:p w:rsidR="005860EE" w:rsidRPr="005E499F" w:rsidRDefault="005860EE" w:rsidP="005860E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r w:rsidRPr="0049378A">
              <w:rPr>
                <w:rFonts w:asciiTheme="minorHAnsi" w:hAnsiTheme="minorHAnsi" w:cstheme="minorHAnsi"/>
                <w:color w:val="auto"/>
                <w:sz w:val="18"/>
                <w:szCs w:val="18"/>
                <w:lang w:val="en-GB"/>
              </w:rPr>
              <w:t xml:space="preserve">The principal supervisor </w:t>
            </w:r>
            <w:r>
              <w:rPr>
                <w:rFonts w:asciiTheme="minorHAnsi" w:hAnsiTheme="minorHAnsi" w:cstheme="minorHAnsi"/>
                <w:color w:val="auto"/>
                <w:sz w:val="18"/>
                <w:szCs w:val="18"/>
                <w:lang w:val="en-GB"/>
              </w:rPr>
              <w:t xml:space="preserve">should at least be </w:t>
            </w:r>
            <w:r w:rsidRPr="0049378A">
              <w:rPr>
                <w:rFonts w:asciiTheme="minorHAnsi" w:hAnsiTheme="minorHAnsi" w:cstheme="minorHAnsi"/>
                <w:color w:val="auto"/>
                <w:sz w:val="18"/>
                <w:szCs w:val="18"/>
                <w:lang w:val="en-GB"/>
              </w:rPr>
              <w:t xml:space="preserve">on </w:t>
            </w:r>
            <w:r>
              <w:rPr>
                <w:rFonts w:asciiTheme="minorHAnsi" w:hAnsiTheme="minorHAnsi" w:cstheme="minorHAnsi"/>
                <w:color w:val="auto"/>
                <w:sz w:val="18"/>
                <w:szCs w:val="18"/>
                <w:lang w:val="en-GB"/>
              </w:rPr>
              <w:t xml:space="preserve">the </w:t>
            </w:r>
            <w:r w:rsidRPr="0049378A">
              <w:rPr>
                <w:rFonts w:asciiTheme="minorHAnsi" w:hAnsiTheme="minorHAnsi" w:cstheme="minorHAnsi"/>
                <w:color w:val="auto"/>
                <w:sz w:val="18"/>
                <w:szCs w:val="18"/>
                <w:lang w:val="en-GB"/>
              </w:rPr>
              <w:t xml:space="preserve">level </w:t>
            </w:r>
            <w:r>
              <w:rPr>
                <w:rFonts w:asciiTheme="minorHAnsi" w:hAnsiTheme="minorHAnsi" w:cstheme="minorHAnsi"/>
                <w:color w:val="auto"/>
                <w:sz w:val="18"/>
                <w:szCs w:val="18"/>
                <w:lang w:val="en-GB"/>
              </w:rPr>
              <w:t>of associate professor</w:t>
            </w:r>
            <w:r w:rsidRPr="0049378A">
              <w:rPr>
                <w:rFonts w:asciiTheme="minorHAnsi" w:hAnsiTheme="minorHAnsi" w:cstheme="minorHAnsi"/>
                <w:color w:val="auto"/>
                <w:sz w:val="18"/>
                <w:szCs w:val="18"/>
                <w:lang w:val="en-GB"/>
              </w:rPr>
              <w:t xml:space="preserve"> and be </w:t>
            </w:r>
            <w:r>
              <w:rPr>
                <w:rFonts w:asciiTheme="minorHAnsi" w:hAnsiTheme="minorHAnsi" w:cstheme="minorHAnsi"/>
                <w:color w:val="auto"/>
                <w:sz w:val="18"/>
                <w:szCs w:val="18"/>
                <w:lang w:val="en-GB"/>
              </w:rPr>
              <w:t>affiliated</w:t>
            </w:r>
            <w:r w:rsidRPr="0049378A">
              <w:rPr>
                <w:rFonts w:asciiTheme="minorHAnsi" w:hAnsiTheme="minorHAnsi" w:cstheme="minorHAnsi"/>
                <w:color w:val="auto"/>
                <w:sz w:val="18"/>
                <w:szCs w:val="18"/>
                <w:lang w:val="en-GB"/>
              </w:rPr>
              <w:t xml:space="preserve"> to Chalmers.</w:t>
            </w:r>
          </w:p>
        </w:tc>
        <w:tc>
          <w:tcPr>
            <w:tcW w:w="2694" w:type="dxa"/>
          </w:tcPr>
          <w:p w:rsidR="005860EE" w:rsidRPr="005E499F" w:rsidRDefault="005860EE" w:rsidP="005860EE">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One</w:t>
            </w:r>
            <w:r w:rsidRPr="005E499F">
              <w:rPr>
                <w:rFonts w:cstheme="minorHAnsi"/>
                <w:color w:val="auto"/>
                <w:sz w:val="18"/>
                <w:szCs w:val="18"/>
                <w:lang w:val="en-GB"/>
              </w:rPr>
              <w:t xml:space="preserve"> principal supervisor – must be professor, senior associate professor, associate professor, senior researcher or with corresponding academic qualifications.</w:t>
            </w:r>
            <w:r>
              <w:rPr>
                <w:rFonts w:cstheme="minorHAnsi"/>
                <w:color w:val="auto"/>
                <w:sz w:val="18"/>
                <w:szCs w:val="18"/>
                <w:lang w:val="en-GB"/>
              </w:rPr>
              <w:t xml:space="preserve"> </w:t>
            </w:r>
            <w:r w:rsidRPr="005E499F">
              <w:rPr>
                <w:rFonts w:cstheme="minorHAnsi"/>
                <w:color w:val="auto"/>
                <w:sz w:val="18"/>
                <w:szCs w:val="18"/>
                <w:lang w:val="en-GB"/>
              </w:rPr>
              <w:t>Must be full-time employee at DTU.</w:t>
            </w:r>
            <w:r>
              <w:rPr>
                <w:rFonts w:cstheme="minorHAnsi"/>
                <w:color w:val="auto"/>
                <w:sz w:val="18"/>
                <w:szCs w:val="18"/>
                <w:lang w:val="en-GB"/>
              </w:rPr>
              <w:t xml:space="preserve"> </w:t>
            </w:r>
          </w:p>
        </w:tc>
        <w:tc>
          <w:tcPr>
            <w:tcW w:w="2694" w:type="dxa"/>
          </w:tcPr>
          <w:p w:rsidR="005860EE" w:rsidRPr="005435E9" w:rsidRDefault="005860EE" w:rsidP="005860EE">
            <w:pPr>
              <w:cnfStyle w:val="000000000000" w:firstRow="0" w:lastRow="0" w:firstColumn="0" w:lastColumn="0" w:oddVBand="0" w:evenVBand="0" w:oddHBand="0" w:evenHBand="0" w:firstRowFirstColumn="0" w:firstRowLastColumn="0" w:lastRowFirstColumn="0" w:lastRowLastColumn="0"/>
              <w:rPr>
                <w:rFonts w:cs="Arial"/>
                <w:color w:val="auto"/>
                <w:sz w:val="18"/>
                <w:szCs w:val="18"/>
                <w:lang w:val="en-GB"/>
              </w:rPr>
            </w:pPr>
            <w:r w:rsidRPr="00E110CF">
              <w:rPr>
                <w:rFonts w:cs="Arial"/>
                <w:color w:val="auto"/>
                <w:sz w:val="18"/>
                <w:szCs w:val="18"/>
                <w:lang w:val="en-GB"/>
              </w:rPr>
              <w:t>A minimum of two supervisors</w:t>
            </w:r>
            <w:r>
              <w:rPr>
                <w:rFonts w:cs="Arial"/>
                <w:color w:val="auto"/>
                <w:sz w:val="18"/>
                <w:szCs w:val="18"/>
                <w:lang w:val="en-GB"/>
              </w:rPr>
              <w:t>, o</w:t>
            </w:r>
            <w:r w:rsidRPr="00E110CF">
              <w:rPr>
                <w:rFonts w:cs="Arial"/>
                <w:color w:val="auto"/>
                <w:sz w:val="18"/>
                <w:szCs w:val="18"/>
                <w:lang w:val="en-GB"/>
              </w:rPr>
              <w:t>ne of them appointed as main supervisor.</w:t>
            </w:r>
            <w:r>
              <w:rPr>
                <w:rFonts w:cs="Arial"/>
                <w:color w:val="auto"/>
                <w:sz w:val="18"/>
                <w:szCs w:val="18"/>
                <w:lang w:val="en-GB"/>
              </w:rPr>
              <w:t xml:space="preserve"> </w:t>
            </w:r>
            <w:r w:rsidRPr="00E110CF">
              <w:rPr>
                <w:rFonts w:cs="Arial"/>
                <w:color w:val="auto"/>
                <w:sz w:val="18"/>
                <w:szCs w:val="18"/>
                <w:lang w:val="en-GB"/>
              </w:rPr>
              <w:t xml:space="preserve">Professors, guest professors or adjunct professors employed </w:t>
            </w:r>
            <w:r>
              <w:rPr>
                <w:rFonts w:cs="Arial"/>
                <w:color w:val="auto"/>
                <w:sz w:val="18"/>
                <w:szCs w:val="18"/>
                <w:lang w:val="en-GB"/>
              </w:rPr>
              <w:t xml:space="preserve">on at least 20 % of full-time </w:t>
            </w:r>
            <w:r w:rsidRPr="00E110CF">
              <w:rPr>
                <w:rFonts w:cs="Arial"/>
                <w:color w:val="auto"/>
                <w:sz w:val="18"/>
                <w:szCs w:val="18"/>
                <w:lang w:val="en-GB"/>
              </w:rPr>
              <w:t>at KTH may be appointed as main supervisors. Adjunct professors should also be docent at KTH. At least one of the supervisors must have complete</w:t>
            </w:r>
            <w:r>
              <w:rPr>
                <w:rFonts w:cs="Arial"/>
                <w:color w:val="auto"/>
                <w:sz w:val="18"/>
                <w:szCs w:val="18"/>
                <w:lang w:val="en-GB"/>
              </w:rPr>
              <w:t>d a research supervision-course</w:t>
            </w:r>
            <w:r w:rsidRPr="00E110CF">
              <w:rPr>
                <w:rFonts w:cs="Arial"/>
                <w:color w:val="auto"/>
                <w:sz w:val="18"/>
                <w:szCs w:val="18"/>
                <w:lang w:val="en-GB"/>
              </w:rPr>
              <w:t>.</w:t>
            </w:r>
          </w:p>
        </w:tc>
        <w:tc>
          <w:tcPr>
            <w:tcW w:w="2694" w:type="dxa"/>
          </w:tcPr>
          <w:p w:rsidR="005860EE" w:rsidRPr="005E499F" w:rsidRDefault="005860EE" w:rsidP="005860E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2 academic supervisors. If the main supervisor is external, the other must be an academic staff member at NTNU. In addition, mentors who do not meet formal qualifications may provide supervisory assistance.</w:t>
            </w:r>
          </w:p>
        </w:tc>
      </w:tr>
      <w:tr w:rsidR="005860EE" w:rsidRPr="00A735EB" w:rsidTr="005F1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Borders>
              <w:left w:val="none" w:sz="0" w:space="0" w:color="auto"/>
              <w:right w:val="none" w:sz="0" w:space="0" w:color="auto"/>
            </w:tcBorders>
          </w:tcPr>
          <w:p w:rsidR="005860EE" w:rsidRPr="00F45F45" w:rsidRDefault="005860EE" w:rsidP="005860EE">
            <w:pPr>
              <w:pStyle w:val="Default"/>
              <w:rPr>
                <w:rFonts w:asciiTheme="minorHAnsi" w:hAnsiTheme="minorHAnsi" w:cstheme="minorHAnsi"/>
                <w:color w:val="auto"/>
                <w:sz w:val="20"/>
                <w:szCs w:val="20"/>
                <w:lang w:val="en-GB"/>
              </w:rPr>
            </w:pPr>
            <w:r w:rsidRPr="00F45F45">
              <w:rPr>
                <w:rFonts w:asciiTheme="minorHAnsi" w:hAnsiTheme="minorHAnsi" w:cstheme="minorHAnsi"/>
                <w:color w:val="auto"/>
                <w:sz w:val="20"/>
                <w:szCs w:val="20"/>
                <w:lang w:val="en-GB"/>
              </w:rPr>
              <w:t>Supervision ratio</w:t>
            </w:r>
          </w:p>
        </w:tc>
        <w:tc>
          <w:tcPr>
            <w:tcW w:w="2663" w:type="dxa"/>
            <w:tcBorders>
              <w:left w:val="none" w:sz="0" w:space="0" w:color="auto"/>
              <w:right w:val="none" w:sz="0" w:space="0" w:color="auto"/>
            </w:tcBorders>
          </w:tcPr>
          <w:p w:rsidR="005860EE" w:rsidRPr="005E499F" w:rsidRDefault="005860EE" w:rsidP="005860EE">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No limit</w:t>
            </w:r>
          </w:p>
        </w:tc>
        <w:tc>
          <w:tcPr>
            <w:tcW w:w="2694" w:type="dxa"/>
            <w:tcBorders>
              <w:left w:val="none" w:sz="0" w:space="0" w:color="auto"/>
              <w:right w:val="none" w:sz="0" w:space="0" w:color="auto"/>
            </w:tcBorders>
          </w:tcPr>
          <w:p w:rsidR="005860EE" w:rsidRPr="005E499F" w:rsidRDefault="005860EE" w:rsidP="005860E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No limit.</w:t>
            </w:r>
          </w:p>
        </w:tc>
        <w:tc>
          <w:tcPr>
            <w:tcW w:w="2694" w:type="dxa"/>
            <w:tcBorders>
              <w:left w:val="none" w:sz="0" w:space="0" w:color="auto"/>
              <w:right w:val="none" w:sz="0" w:space="0" w:color="auto"/>
            </w:tcBorders>
          </w:tcPr>
          <w:p w:rsidR="005860EE" w:rsidRPr="005E499F" w:rsidRDefault="005860EE" w:rsidP="005860EE">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5E499F">
              <w:rPr>
                <w:rFonts w:cstheme="minorHAnsi"/>
                <w:color w:val="auto"/>
                <w:sz w:val="18"/>
                <w:szCs w:val="18"/>
                <w:lang w:val="en-GB"/>
              </w:rPr>
              <w:t>No limit</w:t>
            </w:r>
            <w:r>
              <w:rPr>
                <w:rFonts w:cstheme="minorHAnsi"/>
                <w:color w:val="auto"/>
                <w:sz w:val="18"/>
                <w:szCs w:val="18"/>
                <w:lang w:val="en-GB"/>
              </w:rPr>
              <w:t>,</w:t>
            </w:r>
            <w:r w:rsidRPr="005E499F">
              <w:rPr>
                <w:rFonts w:cstheme="minorHAnsi"/>
                <w:color w:val="auto"/>
                <w:sz w:val="18"/>
                <w:szCs w:val="18"/>
                <w:lang w:val="en-GB"/>
              </w:rPr>
              <w:t xml:space="preserve"> </w:t>
            </w:r>
            <w:r>
              <w:rPr>
                <w:rFonts w:cstheme="minorHAnsi"/>
                <w:color w:val="auto"/>
                <w:sz w:val="18"/>
                <w:szCs w:val="18"/>
                <w:lang w:val="en-GB"/>
              </w:rPr>
              <w:t>a</w:t>
            </w:r>
            <w:r w:rsidRPr="005E499F">
              <w:rPr>
                <w:rFonts w:cstheme="minorHAnsi"/>
                <w:color w:val="auto"/>
                <w:sz w:val="18"/>
                <w:szCs w:val="18"/>
                <w:lang w:val="en-GB"/>
              </w:rPr>
              <w:t xml:space="preserve"> co-supervisor is recommend</w:t>
            </w:r>
            <w:r>
              <w:rPr>
                <w:rFonts w:cstheme="minorHAnsi"/>
                <w:color w:val="auto"/>
                <w:sz w:val="18"/>
                <w:szCs w:val="18"/>
                <w:lang w:val="en-GB"/>
              </w:rPr>
              <w:t>ed.</w:t>
            </w:r>
            <w:r w:rsidRPr="005E499F">
              <w:rPr>
                <w:rFonts w:cstheme="minorHAnsi"/>
                <w:color w:val="auto"/>
                <w:sz w:val="18"/>
                <w:szCs w:val="18"/>
                <w:lang w:val="en-GB"/>
              </w:rPr>
              <w:t xml:space="preserve"> </w:t>
            </w:r>
          </w:p>
        </w:tc>
        <w:tc>
          <w:tcPr>
            <w:tcW w:w="2694" w:type="dxa"/>
            <w:tcBorders>
              <w:left w:val="none" w:sz="0" w:space="0" w:color="auto"/>
              <w:right w:val="none" w:sz="0" w:space="0" w:color="auto"/>
            </w:tcBorders>
          </w:tcPr>
          <w:p w:rsidR="005860EE" w:rsidRDefault="005860EE" w:rsidP="005860E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 xml:space="preserve">No limit. </w:t>
            </w:r>
          </w:p>
        </w:tc>
        <w:tc>
          <w:tcPr>
            <w:tcW w:w="2694" w:type="dxa"/>
            <w:tcBorders>
              <w:left w:val="none" w:sz="0" w:space="0" w:color="auto"/>
              <w:right w:val="none" w:sz="0" w:space="0" w:color="auto"/>
            </w:tcBorders>
          </w:tcPr>
          <w:p w:rsidR="005860EE" w:rsidRPr="005E499F" w:rsidRDefault="005860EE" w:rsidP="005860E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 xml:space="preserve">No limit. </w:t>
            </w:r>
          </w:p>
        </w:tc>
      </w:tr>
      <w:tr w:rsidR="005860EE" w:rsidRPr="00A735EB" w:rsidTr="005F1F45">
        <w:tc>
          <w:tcPr>
            <w:cnfStyle w:val="001000000000" w:firstRow="0" w:lastRow="0" w:firstColumn="1" w:lastColumn="0" w:oddVBand="0" w:evenVBand="0" w:oddHBand="0" w:evenHBand="0" w:firstRowFirstColumn="0" w:firstRowLastColumn="0" w:lastRowFirstColumn="0" w:lastRowLastColumn="0"/>
            <w:tcW w:w="1981" w:type="dxa"/>
            <w:tcBorders>
              <w:bottom w:val="single" w:sz="4" w:space="0" w:color="auto"/>
            </w:tcBorders>
          </w:tcPr>
          <w:p w:rsidR="005860EE" w:rsidRPr="00F45F45" w:rsidRDefault="005860EE" w:rsidP="005860EE">
            <w:pPr>
              <w:rPr>
                <w:rFonts w:cstheme="minorHAnsi"/>
                <w:b w:val="0"/>
                <w:bCs w:val="0"/>
                <w:color w:val="auto"/>
                <w:sz w:val="20"/>
                <w:szCs w:val="20"/>
                <w:lang w:val="en-GB"/>
              </w:rPr>
            </w:pPr>
            <w:r w:rsidRPr="00F45F45">
              <w:rPr>
                <w:rFonts w:cstheme="minorHAnsi"/>
                <w:color w:val="auto"/>
                <w:sz w:val="20"/>
                <w:szCs w:val="20"/>
                <w:lang w:val="en-GB"/>
              </w:rPr>
              <w:lastRenderedPageBreak/>
              <w:t>Agreement on the form of supervision</w:t>
            </w:r>
          </w:p>
        </w:tc>
        <w:tc>
          <w:tcPr>
            <w:tcW w:w="2663" w:type="dxa"/>
            <w:tcBorders>
              <w:bottom w:val="single" w:sz="4" w:space="0" w:color="auto"/>
            </w:tcBorders>
          </w:tcPr>
          <w:p w:rsidR="005860EE" w:rsidRPr="005E499F" w:rsidRDefault="005860EE" w:rsidP="005860EE">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S</w:t>
            </w:r>
            <w:r w:rsidRPr="00DC3855">
              <w:rPr>
                <w:rFonts w:cstheme="minorHAnsi"/>
                <w:color w:val="auto"/>
                <w:sz w:val="18"/>
                <w:szCs w:val="18"/>
                <w:lang w:val="en-GB"/>
              </w:rPr>
              <w:t xml:space="preserve">upervising professor, </w:t>
            </w:r>
            <w:r>
              <w:rPr>
                <w:rFonts w:cstheme="minorHAnsi"/>
                <w:color w:val="auto"/>
                <w:sz w:val="18"/>
                <w:szCs w:val="18"/>
                <w:lang w:val="en-GB"/>
              </w:rPr>
              <w:t>thesis a</w:t>
            </w:r>
            <w:r w:rsidRPr="00DC3855">
              <w:rPr>
                <w:rFonts w:cstheme="minorHAnsi"/>
                <w:color w:val="auto"/>
                <w:sz w:val="18"/>
                <w:szCs w:val="18"/>
                <w:lang w:val="en-GB"/>
              </w:rPr>
              <w:t xml:space="preserve">dvisor(s) and the doctoral candidate make a written supervision agreement where they agree on the </w:t>
            </w:r>
            <w:r>
              <w:rPr>
                <w:rFonts w:cstheme="minorHAnsi"/>
                <w:color w:val="auto"/>
                <w:sz w:val="18"/>
                <w:szCs w:val="18"/>
                <w:lang w:val="en-GB"/>
              </w:rPr>
              <w:t>r</w:t>
            </w:r>
            <w:r w:rsidRPr="00DC3855">
              <w:rPr>
                <w:rFonts w:cstheme="minorHAnsi"/>
                <w:color w:val="auto"/>
                <w:sz w:val="18"/>
                <w:szCs w:val="18"/>
                <w:lang w:val="en-GB"/>
              </w:rPr>
              <w:t xml:space="preserve">esponsibilities, rights and obligations of each party involved in the doctoral training process. </w:t>
            </w:r>
          </w:p>
        </w:tc>
        <w:tc>
          <w:tcPr>
            <w:tcW w:w="2694" w:type="dxa"/>
            <w:tcBorders>
              <w:bottom w:val="single" w:sz="4" w:space="0" w:color="auto"/>
            </w:tcBorders>
          </w:tcPr>
          <w:p w:rsidR="005860EE" w:rsidRPr="005E499F" w:rsidRDefault="005860EE" w:rsidP="005860E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Part of the study plan.</w:t>
            </w:r>
          </w:p>
        </w:tc>
        <w:tc>
          <w:tcPr>
            <w:tcW w:w="2694" w:type="dxa"/>
            <w:tcBorders>
              <w:bottom w:val="single" w:sz="4" w:space="0" w:color="auto"/>
            </w:tcBorders>
          </w:tcPr>
          <w:p w:rsidR="005860EE" w:rsidRPr="005E499F" w:rsidRDefault="005860EE" w:rsidP="005860EE">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As p</w:t>
            </w:r>
            <w:r w:rsidRPr="005E499F">
              <w:rPr>
                <w:rFonts w:cstheme="minorHAnsi"/>
                <w:color w:val="auto"/>
                <w:sz w:val="18"/>
                <w:szCs w:val="18"/>
                <w:lang w:val="en-GB"/>
              </w:rPr>
              <w:t>art of the study plan</w:t>
            </w:r>
            <w:r>
              <w:rPr>
                <w:rFonts w:cstheme="minorHAnsi"/>
                <w:color w:val="auto"/>
                <w:sz w:val="18"/>
                <w:szCs w:val="18"/>
                <w:lang w:val="en-GB"/>
              </w:rPr>
              <w:t xml:space="preserve"> an agreement on </w:t>
            </w:r>
            <w:r w:rsidRPr="005E499F">
              <w:rPr>
                <w:rFonts w:eastAsiaTheme="minorHAnsi" w:cstheme="minorHAnsi"/>
                <w:color w:val="auto"/>
                <w:sz w:val="18"/>
                <w:szCs w:val="18"/>
                <w:lang w:val="en-GB" w:eastAsia="en-US"/>
              </w:rPr>
              <w:t xml:space="preserve">supervision should </w:t>
            </w:r>
            <w:r>
              <w:rPr>
                <w:rFonts w:eastAsiaTheme="minorHAnsi" w:cstheme="minorHAnsi"/>
                <w:color w:val="auto"/>
                <w:sz w:val="18"/>
                <w:szCs w:val="18"/>
                <w:lang w:val="en-GB" w:eastAsia="en-US"/>
              </w:rPr>
              <w:t xml:space="preserve">be made. Supervision every two weeks </w:t>
            </w:r>
            <w:r>
              <w:rPr>
                <w:rFonts w:cstheme="minorHAnsi"/>
                <w:color w:val="auto"/>
                <w:sz w:val="18"/>
                <w:szCs w:val="18"/>
                <w:lang w:val="en-GB"/>
              </w:rPr>
              <w:t xml:space="preserve">is </w:t>
            </w:r>
            <w:r w:rsidRPr="005E499F">
              <w:rPr>
                <w:rFonts w:cstheme="minorHAnsi"/>
                <w:color w:val="auto"/>
                <w:sz w:val="18"/>
                <w:szCs w:val="18"/>
                <w:lang w:val="en-GB"/>
              </w:rPr>
              <w:t>recommend</w:t>
            </w:r>
            <w:r>
              <w:rPr>
                <w:rFonts w:cstheme="minorHAnsi"/>
                <w:color w:val="auto"/>
                <w:sz w:val="18"/>
                <w:szCs w:val="18"/>
                <w:lang w:val="en-GB"/>
              </w:rPr>
              <w:t>ed.</w:t>
            </w:r>
          </w:p>
        </w:tc>
        <w:tc>
          <w:tcPr>
            <w:tcW w:w="2694" w:type="dxa"/>
            <w:tcBorders>
              <w:bottom w:val="single" w:sz="4" w:space="0" w:color="auto"/>
            </w:tcBorders>
          </w:tcPr>
          <w:p w:rsidR="005860EE" w:rsidRPr="005E499F" w:rsidRDefault="005860EE" w:rsidP="005860EE">
            <w:pPr>
              <w:cnfStyle w:val="000000000000" w:firstRow="0" w:lastRow="0" w:firstColumn="0" w:lastColumn="0" w:oddVBand="0" w:evenVBand="0" w:oddHBand="0" w:evenHBand="0" w:firstRowFirstColumn="0" w:firstRowLastColumn="0" w:lastRowFirstColumn="0" w:lastRowLastColumn="0"/>
              <w:rPr>
                <w:rFonts w:eastAsiaTheme="minorHAnsi" w:cstheme="minorHAnsi"/>
                <w:color w:val="auto"/>
                <w:sz w:val="18"/>
                <w:szCs w:val="18"/>
                <w:lang w:val="en-GB" w:eastAsia="en-US"/>
              </w:rPr>
            </w:pPr>
            <w:r w:rsidRPr="005E499F">
              <w:rPr>
                <w:rFonts w:eastAsiaTheme="minorHAnsi" w:cstheme="minorHAnsi"/>
                <w:color w:val="auto"/>
                <w:sz w:val="18"/>
                <w:szCs w:val="18"/>
                <w:lang w:val="en-GB" w:eastAsia="en-US"/>
              </w:rPr>
              <w:t xml:space="preserve">The parties are to agree on how often supervision should take place and in which form. </w:t>
            </w:r>
          </w:p>
          <w:p w:rsidR="005860EE" w:rsidRPr="00B079C5" w:rsidRDefault="005860EE" w:rsidP="005860E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r w:rsidRPr="00B079C5">
              <w:rPr>
                <w:rFonts w:asciiTheme="minorHAnsi" w:hAnsiTheme="minorHAnsi" w:cstheme="minorHAnsi"/>
                <w:color w:val="auto"/>
                <w:sz w:val="18"/>
                <w:szCs w:val="18"/>
                <w:lang w:val="en-GB"/>
              </w:rPr>
              <w:t>Part of the study plan.</w:t>
            </w:r>
          </w:p>
        </w:tc>
        <w:tc>
          <w:tcPr>
            <w:tcW w:w="2694" w:type="dxa"/>
            <w:tcBorders>
              <w:bottom w:val="single" w:sz="4" w:space="0" w:color="auto"/>
            </w:tcBorders>
          </w:tcPr>
          <w:p w:rsidR="005860EE" w:rsidRPr="005E499F" w:rsidRDefault="005860EE" w:rsidP="005860E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The parties have a mutual obligation to keep each other informed about progress of work in relation to the project description.</w:t>
            </w:r>
          </w:p>
        </w:tc>
      </w:tr>
      <w:tr w:rsidR="002010BA" w:rsidRPr="00A735EB" w:rsidTr="005F1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Borders>
              <w:left w:val="none" w:sz="0" w:space="0" w:color="auto"/>
              <w:bottom w:val="single" w:sz="4" w:space="0" w:color="auto"/>
              <w:right w:val="none" w:sz="0" w:space="0" w:color="auto"/>
            </w:tcBorders>
          </w:tcPr>
          <w:p w:rsidR="002010BA" w:rsidRPr="00F45F45" w:rsidRDefault="002010BA" w:rsidP="0034149C">
            <w:pPr>
              <w:rPr>
                <w:rFonts w:cstheme="minorHAnsi"/>
                <w:b w:val="0"/>
                <w:color w:val="auto"/>
                <w:sz w:val="20"/>
                <w:szCs w:val="20"/>
                <w:lang w:val="en-GB"/>
              </w:rPr>
            </w:pPr>
            <w:r w:rsidRPr="00F45F45">
              <w:rPr>
                <w:rFonts w:cstheme="minorHAnsi"/>
                <w:color w:val="auto"/>
                <w:sz w:val="20"/>
                <w:szCs w:val="20"/>
                <w:lang w:val="en-GB"/>
              </w:rPr>
              <w:t>Evaluation of the course of study</w:t>
            </w:r>
            <w:r>
              <w:rPr>
                <w:rFonts w:cstheme="minorHAnsi"/>
                <w:color w:val="auto"/>
                <w:sz w:val="20"/>
                <w:szCs w:val="20"/>
                <w:lang w:val="en-GB"/>
              </w:rPr>
              <w:t>/ w</w:t>
            </w:r>
            <w:r w:rsidRPr="00F45F45">
              <w:rPr>
                <w:rFonts w:cstheme="minorHAnsi"/>
                <w:color w:val="auto"/>
                <w:sz w:val="20"/>
                <w:szCs w:val="20"/>
                <w:lang w:val="en-GB"/>
              </w:rPr>
              <w:t>ork progress</w:t>
            </w:r>
          </w:p>
        </w:tc>
        <w:tc>
          <w:tcPr>
            <w:tcW w:w="2663" w:type="dxa"/>
            <w:tcBorders>
              <w:left w:val="none" w:sz="0" w:space="0" w:color="auto"/>
              <w:bottom w:val="single" w:sz="4" w:space="0" w:color="auto"/>
              <w:right w:val="none" w:sz="0" w:space="0" w:color="auto"/>
            </w:tcBorders>
          </w:tcPr>
          <w:p w:rsidR="002010BA" w:rsidRPr="005E499F" w:rsidRDefault="002010BA" w:rsidP="001303D7">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18"/>
                <w:szCs w:val="18"/>
                <w:lang w:val="en-GB" w:eastAsia="en-US"/>
              </w:rPr>
            </w:pPr>
            <w:r>
              <w:rPr>
                <w:rFonts w:asciiTheme="minorHAnsi" w:hAnsiTheme="minorHAnsi" w:cstheme="minorHAnsi"/>
                <w:color w:val="auto"/>
                <w:sz w:val="18"/>
                <w:szCs w:val="18"/>
                <w:lang w:val="en-GB"/>
              </w:rPr>
              <w:t>S</w:t>
            </w:r>
            <w:r w:rsidRPr="0003593F">
              <w:rPr>
                <w:rFonts w:asciiTheme="minorHAnsi" w:hAnsiTheme="minorHAnsi" w:cstheme="minorHAnsi"/>
                <w:color w:val="auto"/>
                <w:sz w:val="18"/>
                <w:szCs w:val="18"/>
                <w:lang w:val="en-GB"/>
              </w:rPr>
              <w:t xml:space="preserve">tudies are followed up </w:t>
            </w:r>
            <w:r>
              <w:rPr>
                <w:rFonts w:asciiTheme="minorHAnsi" w:hAnsiTheme="minorHAnsi" w:cstheme="minorHAnsi"/>
                <w:color w:val="auto"/>
                <w:sz w:val="18"/>
                <w:szCs w:val="18"/>
                <w:lang w:val="en-GB"/>
              </w:rPr>
              <w:t>regularly</w:t>
            </w:r>
            <w:r w:rsidRPr="0003593F">
              <w:rPr>
                <w:rFonts w:asciiTheme="minorHAnsi" w:hAnsiTheme="minorHAnsi" w:cstheme="minorHAnsi"/>
                <w:color w:val="auto"/>
                <w:sz w:val="18"/>
                <w:szCs w:val="18"/>
                <w:lang w:val="en-GB"/>
              </w:rPr>
              <w:t xml:space="preserve"> and the individual </w:t>
            </w:r>
            <w:r>
              <w:rPr>
                <w:rFonts w:asciiTheme="minorHAnsi" w:hAnsiTheme="minorHAnsi" w:cstheme="minorHAnsi"/>
                <w:color w:val="auto"/>
                <w:sz w:val="18"/>
                <w:szCs w:val="18"/>
                <w:lang w:val="en-GB"/>
              </w:rPr>
              <w:t>study plan</w:t>
            </w:r>
            <w:r w:rsidRPr="0003593F">
              <w:rPr>
                <w:rFonts w:asciiTheme="minorHAnsi" w:hAnsiTheme="minorHAnsi" w:cstheme="minorHAnsi"/>
                <w:color w:val="auto"/>
                <w:sz w:val="18"/>
                <w:szCs w:val="18"/>
                <w:lang w:val="en-GB"/>
              </w:rPr>
              <w:t xml:space="preserve"> is reviewed annually and revised as necessary.</w:t>
            </w:r>
          </w:p>
        </w:tc>
        <w:tc>
          <w:tcPr>
            <w:tcW w:w="2694" w:type="dxa"/>
            <w:tcBorders>
              <w:left w:val="none" w:sz="0" w:space="0" w:color="auto"/>
              <w:bottom w:val="single" w:sz="4" w:space="0" w:color="auto"/>
              <w:right w:val="none" w:sz="0" w:space="0" w:color="auto"/>
            </w:tcBorders>
          </w:tcPr>
          <w:p w:rsidR="002010BA" w:rsidRPr="0003593F" w:rsidRDefault="005860EE" w:rsidP="0003593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GB"/>
              </w:rPr>
            </w:pPr>
            <w:r w:rsidRPr="0003593F">
              <w:rPr>
                <w:rFonts w:asciiTheme="minorHAnsi" w:hAnsiTheme="minorHAnsi" w:cstheme="minorHAnsi"/>
                <w:color w:val="auto"/>
                <w:sz w:val="18"/>
                <w:szCs w:val="18"/>
                <w:lang w:val="en-GB"/>
              </w:rPr>
              <w:t xml:space="preserve">The Director of Studies is responsible for ensuring that studies are followed up each year and that the individual </w:t>
            </w:r>
            <w:r>
              <w:rPr>
                <w:rFonts w:asciiTheme="minorHAnsi" w:hAnsiTheme="minorHAnsi" w:cstheme="minorHAnsi"/>
                <w:color w:val="auto"/>
                <w:sz w:val="18"/>
                <w:szCs w:val="18"/>
                <w:lang w:val="en-GB"/>
              </w:rPr>
              <w:t>study plan</w:t>
            </w:r>
            <w:r w:rsidRPr="0003593F">
              <w:rPr>
                <w:rFonts w:asciiTheme="minorHAnsi" w:hAnsiTheme="minorHAnsi" w:cstheme="minorHAnsi"/>
                <w:color w:val="auto"/>
                <w:sz w:val="18"/>
                <w:szCs w:val="18"/>
                <w:lang w:val="en-GB"/>
              </w:rPr>
              <w:t xml:space="preserve"> is reviewed annually and revised as necessary.</w:t>
            </w:r>
          </w:p>
        </w:tc>
        <w:tc>
          <w:tcPr>
            <w:tcW w:w="2694" w:type="dxa"/>
            <w:tcBorders>
              <w:left w:val="none" w:sz="0" w:space="0" w:color="auto"/>
              <w:bottom w:val="single" w:sz="4" w:space="0" w:color="auto"/>
              <w:right w:val="none" w:sz="0" w:space="0" w:color="auto"/>
            </w:tcBorders>
          </w:tcPr>
          <w:p w:rsidR="002010BA" w:rsidRPr="005E499F" w:rsidRDefault="002010BA" w:rsidP="00A735EB">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18"/>
                <w:szCs w:val="18"/>
                <w:lang w:val="en-GB" w:eastAsia="en-US"/>
              </w:rPr>
            </w:pPr>
            <w:r w:rsidRPr="005E499F">
              <w:rPr>
                <w:rFonts w:asciiTheme="minorHAnsi" w:eastAsiaTheme="minorHAnsi" w:hAnsiTheme="minorHAnsi" w:cstheme="minorHAnsi"/>
                <w:color w:val="auto"/>
                <w:sz w:val="18"/>
                <w:szCs w:val="18"/>
                <w:lang w:val="en-GB" w:eastAsia="en-US"/>
              </w:rPr>
              <w:t xml:space="preserve">Every six months, the main supervisor must evaluate </w:t>
            </w:r>
            <w:r>
              <w:rPr>
                <w:rFonts w:asciiTheme="minorHAnsi" w:eastAsiaTheme="minorHAnsi" w:hAnsiTheme="minorHAnsi" w:cstheme="minorHAnsi"/>
                <w:color w:val="auto"/>
                <w:sz w:val="18"/>
                <w:szCs w:val="18"/>
                <w:lang w:val="en-GB" w:eastAsia="en-US"/>
              </w:rPr>
              <w:t xml:space="preserve">if </w:t>
            </w:r>
            <w:r w:rsidRPr="005E499F">
              <w:rPr>
                <w:rFonts w:asciiTheme="minorHAnsi" w:eastAsiaTheme="minorHAnsi" w:hAnsiTheme="minorHAnsi" w:cstheme="minorHAnsi"/>
                <w:color w:val="auto"/>
                <w:sz w:val="18"/>
                <w:szCs w:val="18"/>
                <w:lang w:val="en-GB" w:eastAsia="en-US"/>
              </w:rPr>
              <w:t xml:space="preserve">the studies are progressing satisfactorily.  The report is signed by </w:t>
            </w:r>
            <w:r>
              <w:rPr>
                <w:rFonts w:asciiTheme="minorHAnsi" w:eastAsiaTheme="minorHAnsi" w:hAnsiTheme="minorHAnsi" w:cstheme="minorHAnsi"/>
                <w:color w:val="auto"/>
                <w:sz w:val="18"/>
                <w:szCs w:val="18"/>
                <w:lang w:val="en-GB" w:eastAsia="en-US"/>
              </w:rPr>
              <w:t>H</w:t>
            </w:r>
            <w:r w:rsidRPr="005E499F">
              <w:rPr>
                <w:rFonts w:asciiTheme="minorHAnsi" w:eastAsiaTheme="minorHAnsi" w:hAnsiTheme="minorHAnsi" w:cstheme="minorHAnsi"/>
                <w:color w:val="auto"/>
                <w:sz w:val="18"/>
                <w:szCs w:val="18"/>
                <w:lang w:val="en-GB" w:eastAsia="en-US"/>
              </w:rPr>
              <w:t xml:space="preserve">ead of PhD school, main supervisor and PhD student. </w:t>
            </w:r>
          </w:p>
        </w:tc>
        <w:tc>
          <w:tcPr>
            <w:tcW w:w="2694" w:type="dxa"/>
            <w:tcBorders>
              <w:left w:val="none" w:sz="0" w:space="0" w:color="auto"/>
              <w:bottom w:val="single" w:sz="4" w:space="0" w:color="auto"/>
              <w:right w:val="none" w:sz="0" w:space="0" w:color="auto"/>
            </w:tcBorders>
          </w:tcPr>
          <w:p w:rsidR="002010BA" w:rsidRPr="006C7BC2" w:rsidRDefault="002010BA" w:rsidP="00D626B8">
            <w:pPr>
              <w:spacing w:after="200" w:line="276"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rPr>
            </w:pPr>
            <w:r w:rsidRPr="006C7BC2">
              <w:rPr>
                <w:rFonts w:cs="Arial"/>
                <w:color w:val="auto"/>
                <w:sz w:val="18"/>
                <w:szCs w:val="18"/>
                <w:lang w:val="en-GB"/>
              </w:rPr>
              <w:t xml:space="preserve">At least yearly follow-up of the individual study plan. </w:t>
            </w:r>
            <w:r w:rsidRPr="006C7BC2">
              <w:rPr>
                <w:rStyle w:val="hps"/>
                <w:rFonts w:cs="Arial"/>
                <w:color w:val="auto"/>
                <w:sz w:val="18"/>
                <w:szCs w:val="18"/>
                <w:lang w:val="en"/>
              </w:rPr>
              <w:t>Conditions to be</w:t>
            </w:r>
            <w:r w:rsidRPr="006C7BC2">
              <w:rPr>
                <w:rFonts w:cs="Arial"/>
                <w:color w:val="auto"/>
                <w:sz w:val="18"/>
                <w:szCs w:val="18"/>
                <w:lang w:val="en"/>
              </w:rPr>
              <w:t xml:space="preserve"> </w:t>
            </w:r>
            <w:r w:rsidRPr="006C7BC2">
              <w:rPr>
                <w:rStyle w:val="hps"/>
                <w:rFonts w:cs="Arial"/>
                <w:color w:val="auto"/>
                <w:sz w:val="18"/>
                <w:szCs w:val="18"/>
                <w:lang w:val="en"/>
              </w:rPr>
              <w:t>discussed</w:t>
            </w:r>
            <w:r w:rsidRPr="006C7BC2">
              <w:rPr>
                <w:rFonts w:cs="Arial"/>
                <w:color w:val="auto"/>
                <w:sz w:val="18"/>
                <w:szCs w:val="18"/>
                <w:lang w:val="en"/>
              </w:rPr>
              <w:t xml:space="preserve"> </w:t>
            </w:r>
            <w:r w:rsidRPr="006C7BC2">
              <w:rPr>
                <w:rStyle w:val="hps"/>
                <w:rFonts w:cs="Arial"/>
                <w:color w:val="auto"/>
                <w:sz w:val="18"/>
                <w:szCs w:val="18"/>
                <w:lang w:val="en"/>
              </w:rPr>
              <w:t>must be clearly stated</w:t>
            </w:r>
            <w:r w:rsidRPr="006C7BC2">
              <w:rPr>
                <w:rFonts w:cs="Arial"/>
                <w:color w:val="auto"/>
                <w:sz w:val="18"/>
                <w:szCs w:val="18"/>
                <w:lang w:val="en"/>
              </w:rPr>
              <w:t xml:space="preserve"> </w:t>
            </w:r>
            <w:r w:rsidRPr="006C7BC2">
              <w:rPr>
                <w:rStyle w:val="hps"/>
                <w:rFonts w:cs="Arial"/>
                <w:color w:val="auto"/>
                <w:sz w:val="18"/>
                <w:szCs w:val="18"/>
                <w:lang w:val="en"/>
              </w:rPr>
              <w:t>in</w:t>
            </w:r>
            <w:r w:rsidRPr="006C7BC2">
              <w:rPr>
                <w:rFonts w:cs="Arial"/>
                <w:color w:val="auto"/>
                <w:sz w:val="18"/>
                <w:szCs w:val="18"/>
                <w:lang w:val="en"/>
              </w:rPr>
              <w:t xml:space="preserve"> </w:t>
            </w:r>
            <w:r w:rsidRPr="006C7BC2">
              <w:rPr>
                <w:rStyle w:val="hps"/>
                <w:rFonts w:cs="Arial"/>
                <w:color w:val="auto"/>
                <w:sz w:val="18"/>
                <w:szCs w:val="18"/>
                <w:lang w:val="en"/>
              </w:rPr>
              <w:t>the</w:t>
            </w:r>
            <w:r w:rsidRPr="006C7BC2">
              <w:rPr>
                <w:rFonts w:cs="Arial"/>
                <w:color w:val="auto"/>
                <w:sz w:val="18"/>
                <w:szCs w:val="18"/>
                <w:lang w:val="en"/>
              </w:rPr>
              <w:t xml:space="preserve"> </w:t>
            </w:r>
            <w:r w:rsidRPr="006C7BC2">
              <w:rPr>
                <w:rStyle w:val="hps"/>
                <w:rFonts w:cs="Arial"/>
                <w:color w:val="auto"/>
                <w:sz w:val="18"/>
                <w:szCs w:val="18"/>
                <w:lang w:val="en"/>
              </w:rPr>
              <w:t xml:space="preserve">documentation. </w:t>
            </w:r>
            <w:r w:rsidRPr="00BE3C16">
              <w:rPr>
                <w:rFonts w:cs="Arial"/>
                <w:color w:val="auto"/>
                <w:sz w:val="18"/>
                <w:szCs w:val="18"/>
                <w:lang w:val="en-GB"/>
              </w:rPr>
              <w:t>The director of third-cycle education may initiate revision of the plan at any time.</w:t>
            </w:r>
          </w:p>
        </w:tc>
        <w:tc>
          <w:tcPr>
            <w:tcW w:w="2694" w:type="dxa"/>
            <w:tcBorders>
              <w:left w:val="none" w:sz="0" w:space="0" w:color="auto"/>
              <w:bottom w:val="single" w:sz="4" w:space="0" w:color="auto"/>
              <w:right w:val="none" w:sz="0" w:space="0" w:color="auto"/>
            </w:tcBorders>
          </w:tcPr>
          <w:p w:rsidR="002010BA" w:rsidRPr="00F45F45" w:rsidRDefault="002010BA" w:rsidP="00343E2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en-GB"/>
              </w:rPr>
            </w:pPr>
            <w:r w:rsidRPr="003A64A1">
              <w:rPr>
                <w:rFonts w:asciiTheme="minorHAnsi" w:hAnsiTheme="minorHAnsi" w:cstheme="minorHAnsi"/>
                <w:color w:val="auto"/>
                <w:sz w:val="18"/>
                <w:szCs w:val="20"/>
                <w:lang w:val="en-GB"/>
              </w:rPr>
              <w:t xml:space="preserve">Candidate and </w:t>
            </w:r>
            <w:r>
              <w:rPr>
                <w:rFonts w:asciiTheme="minorHAnsi" w:hAnsiTheme="minorHAnsi" w:cstheme="minorHAnsi"/>
                <w:color w:val="auto"/>
                <w:sz w:val="18"/>
                <w:szCs w:val="20"/>
                <w:lang w:val="en-GB"/>
              </w:rPr>
              <w:t xml:space="preserve">main </w:t>
            </w:r>
            <w:r w:rsidRPr="003A64A1">
              <w:rPr>
                <w:rFonts w:asciiTheme="minorHAnsi" w:hAnsiTheme="minorHAnsi" w:cstheme="minorHAnsi"/>
                <w:color w:val="auto"/>
                <w:sz w:val="18"/>
                <w:szCs w:val="20"/>
                <w:lang w:val="en-GB"/>
              </w:rPr>
              <w:t>supervisor submit individual progress reports annually</w:t>
            </w:r>
            <w:r>
              <w:rPr>
                <w:rFonts w:asciiTheme="minorHAnsi" w:hAnsiTheme="minorHAnsi" w:cstheme="minorHAnsi"/>
                <w:color w:val="auto"/>
                <w:sz w:val="18"/>
                <w:szCs w:val="20"/>
                <w:lang w:val="en-GB"/>
              </w:rPr>
              <w:t>.</w:t>
            </w:r>
            <w:r>
              <w:rPr>
                <w:rFonts w:asciiTheme="minorHAnsi" w:hAnsiTheme="minorHAnsi" w:cstheme="minorHAnsi"/>
                <w:color w:val="auto"/>
                <w:sz w:val="18"/>
                <w:szCs w:val="20"/>
                <w:lang w:val="en-GB"/>
              </w:rPr>
              <w:br/>
              <w:t>A more in depth midway evaluation is undertaken for all candidates.</w:t>
            </w:r>
          </w:p>
        </w:tc>
      </w:tr>
      <w:tr w:rsidR="002010BA" w:rsidRPr="00A735EB" w:rsidTr="005F1F45">
        <w:tc>
          <w:tcPr>
            <w:cnfStyle w:val="001000000000" w:firstRow="0" w:lastRow="0" w:firstColumn="1" w:lastColumn="0" w:oddVBand="0" w:evenVBand="0" w:oddHBand="0" w:evenHBand="0" w:firstRowFirstColumn="0" w:firstRowLastColumn="0" w:lastRowFirstColumn="0" w:lastRowLastColumn="0"/>
            <w:tcW w:w="1981" w:type="dxa"/>
            <w:tcBorders>
              <w:top w:val="single" w:sz="4" w:space="0" w:color="auto"/>
              <w:left w:val="nil"/>
              <w:bottom w:val="single" w:sz="4" w:space="0" w:color="auto"/>
              <w:right w:val="nil"/>
            </w:tcBorders>
          </w:tcPr>
          <w:p w:rsidR="002010BA" w:rsidRPr="00F45F45" w:rsidRDefault="002010BA" w:rsidP="0034149C">
            <w:pPr>
              <w:rPr>
                <w:rFonts w:cstheme="minorHAnsi"/>
                <w:sz w:val="20"/>
                <w:szCs w:val="20"/>
                <w:lang w:val="en-GB"/>
              </w:rPr>
            </w:pPr>
          </w:p>
        </w:tc>
        <w:tc>
          <w:tcPr>
            <w:tcW w:w="2663" w:type="dxa"/>
            <w:tcBorders>
              <w:top w:val="single" w:sz="4" w:space="0" w:color="auto"/>
              <w:left w:val="nil"/>
              <w:bottom w:val="single" w:sz="4" w:space="0" w:color="auto"/>
              <w:right w:val="nil"/>
            </w:tcBorders>
          </w:tcPr>
          <w:p w:rsidR="002010BA" w:rsidRPr="005E499F" w:rsidRDefault="002010BA" w:rsidP="003C2534">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18"/>
                <w:szCs w:val="18"/>
                <w:lang w:val="en-GB" w:eastAsia="en-US"/>
              </w:rPr>
            </w:pPr>
          </w:p>
        </w:tc>
        <w:tc>
          <w:tcPr>
            <w:tcW w:w="2694" w:type="dxa"/>
            <w:tcBorders>
              <w:top w:val="single" w:sz="4" w:space="0" w:color="auto"/>
              <w:left w:val="nil"/>
              <w:bottom w:val="single" w:sz="4" w:space="0" w:color="auto"/>
              <w:right w:val="nil"/>
            </w:tcBorders>
          </w:tcPr>
          <w:p w:rsidR="002010BA" w:rsidRPr="0003593F" w:rsidRDefault="002010BA" w:rsidP="0003593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p>
        </w:tc>
        <w:tc>
          <w:tcPr>
            <w:tcW w:w="2694" w:type="dxa"/>
            <w:tcBorders>
              <w:top w:val="single" w:sz="4" w:space="0" w:color="auto"/>
              <w:left w:val="nil"/>
              <w:bottom w:val="single" w:sz="4" w:space="0" w:color="auto"/>
              <w:right w:val="nil"/>
            </w:tcBorders>
          </w:tcPr>
          <w:p w:rsidR="002010BA" w:rsidRPr="005E499F" w:rsidRDefault="002010BA" w:rsidP="00343E2B">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18"/>
                <w:szCs w:val="18"/>
                <w:lang w:val="en-GB" w:eastAsia="en-US"/>
              </w:rPr>
            </w:pPr>
          </w:p>
        </w:tc>
        <w:tc>
          <w:tcPr>
            <w:tcW w:w="2694" w:type="dxa"/>
            <w:tcBorders>
              <w:top w:val="single" w:sz="4" w:space="0" w:color="auto"/>
              <w:left w:val="nil"/>
              <w:bottom w:val="single" w:sz="4" w:space="0" w:color="auto"/>
              <w:right w:val="nil"/>
            </w:tcBorders>
          </w:tcPr>
          <w:p w:rsidR="002010BA" w:rsidRPr="006C7BC2" w:rsidRDefault="002010BA" w:rsidP="00D626B8">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c>
          <w:tcPr>
            <w:tcW w:w="2694" w:type="dxa"/>
            <w:tcBorders>
              <w:top w:val="single" w:sz="4" w:space="0" w:color="auto"/>
              <w:left w:val="nil"/>
              <w:bottom w:val="single" w:sz="4" w:space="0" w:color="auto"/>
              <w:right w:val="nil"/>
            </w:tcBorders>
          </w:tcPr>
          <w:p w:rsidR="002010BA" w:rsidRPr="003A64A1" w:rsidRDefault="002010BA" w:rsidP="00343E2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20"/>
                <w:lang w:val="en-GB"/>
              </w:rPr>
            </w:pPr>
          </w:p>
        </w:tc>
      </w:tr>
      <w:tr w:rsidR="002010BA" w:rsidRPr="00F45F45" w:rsidTr="00E40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0" w:type="dxa"/>
            <w:gridSpan w:val="6"/>
            <w:tcBorders>
              <w:top w:val="single" w:sz="4" w:space="0" w:color="auto"/>
              <w:left w:val="none" w:sz="0" w:space="0" w:color="auto"/>
              <w:right w:val="none" w:sz="0" w:space="0" w:color="auto"/>
            </w:tcBorders>
            <w:shd w:val="clear" w:color="auto" w:fill="FFFFFF" w:themeFill="background1"/>
          </w:tcPr>
          <w:p w:rsidR="002010BA" w:rsidRPr="00F45F45" w:rsidRDefault="002010BA" w:rsidP="0034149C">
            <w:pPr>
              <w:pStyle w:val="Default"/>
              <w:rPr>
                <w:rFonts w:asciiTheme="minorHAnsi" w:hAnsiTheme="minorHAnsi" w:cstheme="minorHAnsi"/>
                <w:color w:val="auto"/>
                <w:sz w:val="20"/>
                <w:szCs w:val="20"/>
                <w:lang w:val="en-GB"/>
              </w:rPr>
            </w:pPr>
            <w:r>
              <w:rPr>
                <w:rFonts w:asciiTheme="minorHAnsi" w:hAnsiTheme="minorHAnsi" w:cstheme="minorHAnsi"/>
                <w:color w:val="auto"/>
                <w:sz w:val="22"/>
                <w:szCs w:val="22"/>
                <w:lang w:val="en-GB"/>
              </w:rPr>
              <w:t>Educational activities</w:t>
            </w:r>
          </w:p>
        </w:tc>
      </w:tr>
      <w:tr w:rsidR="005860EE" w:rsidRPr="00F45F45" w:rsidTr="00E406FA">
        <w:tc>
          <w:tcPr>
            <w:cnfStyle w:val="001000000000" w:firstRow="0" w:lastRow="0" w:firstColumn="1" w:lastColumn="0" w:oddVBand="0" w:evenVBand="0" w:oddHBand="0" w:evenHBand="0" w:firstRowFirstColumn="0" w:firstRowLastColumn="0" w:lastRowFirstColumn="0" w:lastRowLastColumn="0"/>
            <w:tcW w:w="1981" w:type="dxa"/>
            <w:shd w:val="clear" w:color="auto" w:fill="DBE5F1" w:themeFill="accent1" w:themeFillTint="33"/>
          </w:tcPr>
          <w:p w:rsidR="005860EE" w:rsidRPr="00F45F45" w:rsidRDefault="005860EE" w:rsidP="005860EE">
            <w:pPr>
              <w:pStyle w:val="Default"/>
              <w:rPr>
                <w:rFonts w:asciiTheme="minorHAnsi" w:hAnsiTheme="minorHAnsi" w:cstheme="minorHAnsi"/>
                <w:color w:val="auto"/>
                <w:sz w:val="20"/>
                <w:szCs w:val="20"/>
                <w:lang w:val="en-GB"/>
              </w:rPr>
            </w:pPr>
          </w:p>
        </w:tc>
        <w:tc>
          <w:tcPr>
            <w:tcW w:w="2663" w:type="dxa"/>
            <w:shd w:val="clear" w:color="auto" w:fill="DBE5F1" w:themeFill="accent1" w:themeFillTint="33"/>
          </w:tcPr>
          <w:p w:rsidR="005860EE" w:rsidRPr="00F45F45" w:rsidRDefault="005860EE" w:rsidP="005860E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Aalto</w:t>
            </w:r>
          </w:p>
        </w:tc>
        <w:tc>
          <w:tcPr>
            <w:tcW w:w="2694" w:type="dxa"/>
            <w:shd w:val="clear" w:color="auto" w:fill="DBE5F1" w:themeFill="accent1" w:themeFillTint="33"/>
          </w:tcPr>
          <w:p w:rsidR="005860EE" w:rsidRPr="00F45F45" w:rsidRDefault="005860EE" w:rsidP="005860E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Chalmers</w:t>
            </w:r>
          </w:p>
        </w:tc>
        <w:tc>
          <w:tcPr>
            <w:tcW w:w="2694" w:type="dxa"/>
            <w:shd w:val="clear" w:color="auto" w:fill="DBE5F1" w:themeFill="accent1" w:themeFillTint="33"/>
          </w:tcPr>
          <w:p w:rsidR="005860EE" w:rsidRPr="00F45F45" w:rsidRDefault="005860EE" w:rsidP="005860E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szCs w:val="20"/>
                <w:lang w:val="en-GB"/>
              </w:rPr>
            </w:pPr>
            <w:r w:rsidRPr="00F45F45">
              <w:rPr>
                <w:rFonts w:asciiTheme="minorHAnsi" w:hAnsiTheme="minorHAnsi" w:cstheme="minorHAnsi"/>
                <w:b/>
                <w:color w:val="auto"/>
                <w:sz w:val="20"/>
                <w:szCs w:val="20"/>
                <w:lang w:val="en-GB"/>
              </w:rPr>
              <w:t>DTU</w:t>
            </w:r>
          </w:p>
        </w:tc>
        <w:tc>
          <w:tcPr>
            <w:tcW w:w="2694" w:type="dxa"/>
            <w:shd w:val="clear" w:color="auto" w:fill="DBE5F1" w:themeFill="accent1" w:themeFillTint="33"/>
          </w:tcPr>
          <w:p w:rsidR="005860EE" w:rsidRDefault="005860EE" w:rsidP="005860E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KTH</w:t>
            </w:r>
          </w:p>
        </w:tc>
        <w:tc>
          <w:tcPr>
            <w:tcW w:w="2694" w:type="dxa"/>
            <w:shd w:val="clear" w:color="auto" w:fill="DBE5F1" w:themeFill="accent1" w:themeFillTint="33"/>
          </w:tcPr>
          <w:p w:rsidR="005860EE" w:rsidRPr="00F45F45" w:rsidRDefault="005860EE" w:rsidP="005860E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NTNU</w:t>
            </w:r>
          </w:p>
        </w:tc>
      </w:tr>
      <w:tr w:rsidR="005860EE" w:rsidRPr="00A735EB" w:rsidTr="00E40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Borders>
              <w:left w:val="none" w:sz="0" w:space="0" w:color="auto"/>
              <w:right w:val="none" w:sz="0" w:space="0" w:color="auto"/>
            </w:tcBorders>
            <w:shd w:val="clear" w:color="auto" w:fill="FFFFFF" w:themeFill="background1"/>
          </w:tcPr>
          <w:p w:rsidR="005860EE" w:rsidRPr="00F45F45" w:rsidRDefault="005860EE" w:rsidP="005860EE">
            <w:pPr>
              <w:pStyle w:val="Default"/>
              <w:rPr>
                <w:rFonts w:asciiTheme="minorHAnsi" w:hAnsiTheme="minorHAnsi" w:cstheme="minorHAnsi"/>
                <w:color w:val="auto"/>
                <w:sz w:val="20"/>
                <w:szCs w:val="20"/>
                <w:lang w:val="en-GB"/>
              </w:rPr>
            </w:pPr>
            <w:r w:rsidRPr="00F45F45">
              <w:rPr>
                <w:rFonts w:asciiTheme="minorHAnsi" w:hAnsiTheme="minorHAnsi" w:cstheme="minorHAnsi"/>
                <w:color w:val="auto"/>
                <w:sz w:val="20"/>
                <w:szCs w:val="20"/>
                <w:lang w:val="en-GB"/>
              </w:rPr>
              <w:t>The PhD programme</w:t>
            </w:r>
          </w:p>
        </w:tc>
        <w:tc>
          <w:tcPr>
            <w:tcW w:w="2663" w:type="dxa"/>
            <w:tcBorders>
              <w:left w:val="none" w:sz="0" w:space="0" w:color="auto"/>
              <w:right w:val="none" w:sz="0" w:space="0" w:color="auto"/>
            </w:tcBorders>
            <w:shd w:val="clear" w:color="auto" w:fill="FFFFFF" w:themeFill="background1"/>
          </w:tcPr>
          <w:p w:rsidR="005860EE" w:rsidRPr="006C7BC2" w:rsidRDefault="005860EE" w:rsidP="005860EE">
            <w:pPr>
              <w:pStyle w:val="ListParagraph"/>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auto"/>
                <w:sz w:val="18"/>
                <w:szCs w:val="24"/>
                <w:lang w:val="en-US"/>
              </w:rPr>
            </w:pPr>
            <w:r>
              <w:rPr>
                <w:rFonts w:cstheme="minorHAnsi"/>
                <w:color w:val="auto"/>
                <w:sz w:val="18"/>
                <w:szCs w:val="24"/>
                <w:lang w:val="en-US"/>
              </w:rPr>
              <w:t>C</w:t>
            </w:r>
            <w:r w:rsidRPr="008D3E20">
              <w:rPr>
                <w:rFonts w:cstheme="minorHAnsi"/>
                <w:color w:val="auto"/>
                <w:sz w:val="18"/>
                <w:szCs w:val="24"/>
                <w:lang w:val="en-US"/>
              </w:rPr>
              <w:t>ompletion of required course</w:t>
            </w:r>
            <w:r>
              <w:rPr>
                <w:rFonts w:cstheme="minorHAnsi"/>
                <w:color w:val="auto"/>
                <w:sz w:val="18"/>
                <w:szCs w:val="24"/>
                <w:lang w:val="en-US"/>
              </w:rPr>
              <w:t xml:space="preserve"> </w:t>
            </w:r>
            <w:r w:rsidRPr="008D3E20">
              <w:rPr>
                <w:rFonts w:cstheme="minorHAnsi"/>
                <w:color w:val="auto"/>
                <w:sz w:val="18"/>
                <w:szCs w:val="24"/>
                <w:lang w:val="en-US"/>
              </w:rPr>
              <w:t xml:space="preserve">work </w:t>
            </w:r>
          </w:p>
          <w:p w:rsidR="005860EE" w:rsidRPr="003A64A1" w:rsidRDefault="005860EE" w:rsidP="005860E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Doctoral</w:t>
            </w:r>
            <w:r w:rsidRPr="003A64A1">
              <w:rPr>
                <w:rFonts w:cstheme="minorHAnsi"/>
                <w:color w:val="auto"/>
                <w:sz w:val="18"/>
                <w:szCs w:val="18"/>
                <w:lang w:val="en-GB"/>
              </w:rPr>
              <w:t xml:space="preserve"> thesis</w:t>
            </w:r>
          </w:p>
          <w:p w:rsidR="005860EE" w:rsidRPr="003A64A1" w:rsidRDefault="005860EE" w:rsidP="005860E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P</w:t>
            </w:r>
            <w:r w:rsidRPr="003A64A1">
              <w:rPr>
                <w:rFonts w:cstheme="minorHAnsi"/>
                <w:color w:val="auto"/>
                <w:sz w:val="18"/>
                <w:szCs w:val="18"/>
                <w:lang w:val="en-GB"/>
              </w:rPr>
              <w:t>ublic defence</w:t>
            </w:r>
          </w:p>
        </w:tc>
        <w:tc>
          <w:tcPr>
            <w:tcW w:w="2694" w:type="dxa"/>
            <w:tcBorders>
              <w:left w:val="none" w:sz="0" w:space="0" w:color="auto"/>
              <w:right w:val="none" w:sz="0" w:space="0" w:color="auto"/>
            </w:tcBorders>
            <w:shd w:val="clear" w:color="auto" w:fill="FFFFFF" w:themeFill="background1"/>
          </w:tcPr>
          <w:p w:rsidR="005860EE" w:rsidRDefault="005860EE" w:rsidP="005860EE">
            <w:pPr>
              <w:pStyle w:val="ListParagraph"/>
              <w:numPr>
                <w:ilvl w:val="0"/>
                <w:numId w:val="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A scientific project</w:t>
            </w:r>
          </w:p>
          <w:p w:rsidR="005860EE" w:rsidRDefault="005860EE" w:rsidP="005860EE">
            <w:pPr>
              <w:pStyle w:val="ListParagraph"/>
              <w:numPr>
                <w:ilvl w:val="0"/>
                <w:numId w:val="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A PhD thesis</w:t>
            </w:r>
          </w:p>
          <w:p w:rsidR="005860EE" w:rsidRDefault="005860EE" w:rsidP="005860EE">
            <w:pPr>
              <w:pStyle w:val="ListParagraph"/>
              <w:numPr>
                <w:ilvl w:val="0"/>
                <w:numId w:val="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General introduction</w:t>
            </w:r>
          </w:p>
          <w:p w:rsidR="005860EE" w:rsidRDefault="005860EE" w:rsidP="005860EE">
            <w:pPr>
              <w:pStyle w:val="ListParagraph"/>
              <w:numPr>
                <w:ilvl w:val="0"/>
                <w:numId w:val="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Graduate courses and courses in Generic &amp; Transferable Skills</w:t>
            </w:r>
          </w:p>
          <w:p w:rsidR="005860EE" w:rsidRDefault="005860EE" w:rsidP="005860EE">
            <w:pPr>
              <w:pStyle w:val="ListParagraph"/>
              <w:numPr>
                <w:ilvl w:val="0"/>
                <w:numId w:val="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Teaching (max. 20 %)</w:t>
            </w:r>
          </w:p>
          <w:p w:rsidR="005860EE" w:rsidRDefault="005860EE" w:rsidP="005860EE">
            <w:pPr>
              <w:pStyle w:val="ListParagraph"/>
              <w:numPr>
                <w:ilvl w:val="0"/>
                <w:numId w:val="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 xml:space="preserve">Popular presentation (written and oral) of research work </w:t>
            </w:r>
          </w:p>
          <w:p w:rsidR="005860EE" w:rsidRPr="003A64A1" w:rsidRDefault="005860EE" w:rsidP="005860EE">
            <w:pPr>
              <w:pStyle w:val="ListParagraph"/>
              <w:numPr>
                <w:ilvl w:val="0"/>
                <w:numId w:val="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A public defence</w:t>
            </w:r>
          </w:p>
        </w:tc>
        <w:tc>
          <w:tcPr>
            <w:tcW w:w="2694" w:type="dxa"/>
            <w:tcBorders>
              <w:left w:val="none" w:sz="0" w:space="0" w:color="auto"/>
              <w:right w:val="none" w:sz="0" w:space="0" w:color="auto"/>
            </w:tcBorders>
            <w:shd w:val="clear" w:color="auto" w:fill="FFFFFF" w:themeFill="background1"/>
          </w:tcPr>
          <w:p w:rsidR="005860EE" w:rsidRPr="003A64A1" w:rsidRDefault="005860EE" w:rsidP="005860E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3A64A1">
              <w:rPr>
                <w:rFonts w:cstheme="minorHAnsi"/>
                <w:color w:val="auto"/>
                <w:sz w:val="18"/>
                <w:szCs w:val="18"/>
                <w:lang w:val="en-GB"/>
              </w:rPr>
              <w:t>An independent scientific project</w:t>
            </w:r>
          </w:p>
          <w:p w:rsidR="005860EE" w:rsidRDefault="005860EE" w:rsidP="005860E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3A64A1">
              <w:rPr>
                <w:rFonts w:cstheme="minorHAnsi"/>
                <w:color w:val="auto"/>
                <w:sz w:val="18"/>
                <w:szCs w:val="18"/>
                <w:lang w:val="en-GB"/>
              </w:rPr>
              <w:t xml:space="preserve">A study programme of 30 ECTS </w:t>
            </w:r>
          </w:p>
          <w:p w:rsidR="005860EE" w:rsidRDefault="005860EE" w:rsidP="005860E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3A64A1">
              <w:rPr>
                <w:rFonts w:cstheme="minorHAnsi"/>
                <w:color w:val="auto"/>
                <w:sz w:val="18"/>
                <w:szCs w:val="18"/>
                <w:lang w:val="en-GB"/>
              </w:rPr>
              <w:t xml:space="preserve">Teaching and dissemination activities corresponding to approx. 3 months </w:t>
            </w:r>
          </w:p>
          <w:p w:rsidR="005860EE" w:rsidRPr="003A64A1" w:rsidRDefault="005860EE" w:rsidP="005860E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3A64A1">
              <w:rPr>
                <w:rFonts w:cstheme="minorHAnsi"/>
                <w:color w:val="auto"/>
                <w:sz w:val="18"/>
                <w:szCs w:val="18"/>
                <w:lang w:val="en-GB"/>
              </w:rPr>
              <w:t>An external research stay</w:t>
            </w:r>
          </w:p>
          <w:p w:rsidR="005860EE" w:rsidRPr="003A64A1" w:rsidRDefault="005860EE" w:rsidP="005860E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3A64A1">
              <w:rPr>
                <w:rFonts w:cstheme="minorHAnsi"/>
                <w:color w:val="auto"/>
                <w:sz w:val="18"/>
                <w:szCs w:val="18"/>
                <w:lang w:val="en-GB"/>
              </w:rPr>
              <w:t>A PhD thesis</w:t>
            </w:r>
          </w:p>
          <w:p w:rsidR="005860EE" w:rsidRPr="003A64A1" w:rsidRDefault="005860EE" w:rsidP="005860E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3A64A1">
              <w:rPr>
                <w:rFonts w:cstheme="minorHAnsi"/>
                <w:color w:val="auto"/>
                <w:sz w:val="18"/>
                <w:szCs w:val="18"/>
                <w:lang w:val="en-GB"/>
              </w:rPr>
              <w:t>A public defence</w:t>
            </w:r>
          </w:p>
        </w:tc>
        <w:tc>
          <w:tcPr>
            <w:tcW w:w="2694" w:type="dxa"/>
            <w:tcBorders>
              <w:left w:val="none" w:sz="0" w:space="0" w:color="auto"/>
              <w:right w:val="none" w:sz="0" w:space="0" w:color="auto"/>
            </w:tcBorders>
            <w:shd w:val="clear" w:color="auto" w:fill="FFFFFF" w:themeFill="background1"/>
          </w:tcPr>
          <w:p w:rsidR="005860EE" w:rsidRPr="006C7BC2" w:rsidRDefault="005860EE" w:rsidP="00F37DB0">
            <w:pPr>
              <w:pStyle w:val="ListParagraph"/>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auto"/>
                <w:sz w:val="18"/>
                <w:szCs w:val="24"/>
                <w:lang w:val="en-US"/>
              </w:rPr>
            </w:pPr>
            <w:r>
              <w:rPr>
                <w:rFonts w:cstheme="minorHAnsi"/>
                <w:color w:val="auto"/>
                <w:sz w:val="18"/>
                <w:szCs w:val="24"/>
                <w:lang w:val="en-US"/>
              </w:rPr>
              <w:t>C</w:t>
            </w:r>
            <w:r w:rsidRPr="008D3E20">
              <w:rPr>
                <w:rFonts w:cstheme="minorHAnsi"/>
                <w:color w:val="auto"/>
                <w:sz w:val="18"/>
                <w:szCs w:val="24"/>
                <w:lang w:val="en-US"/>
              </w:rPr>
              <w:t>ompletion of required course</w:t>
            </w:r>
            <w:r>
              <w:rPr>
                <w:rFonts w:cstheme="minorHAnsi"/>
                <w:color w:val="auto"/>
                <w:sz w:val="18"/>
                <w:szCs w:val="24"/>
                <w:lang w:val="en-US"/>
              </w:rPr>
              <w:t xml:space="preserve"> </w:t>
            </w:r>
            <w:r w:rsidRPr="008D3E20">
              <w:rPr>
                <w:rFonts w:cstheme="minorHAnsi"/>
                <w:color w:val="auto"/>
                <w:sz w:val="18"/>
                <w:szCs w:val="24"/>
                <w:lang w:val="en-US"/>
              </w:rPr>
              <w:t xml:space="preserve">work </w:t>
            </w:r>
            <w:r w:rsidR="00F37DB0">
              <w:rPr>
                <w:rFonts w:cstheme="minorHAnsi"/>
                <w:color w:val="auto"/>
                <w:sz w:val="18"/>
                <w:szCs w:val="24"/>
                <w:lang w:val="en-US"/>
              </w:rPr>
              <w:t xml:space="preserve">and other requirements according to </w:t>
            </w:r>
            <w:r w:rsidR="00F37DB0" w:rsidRPr="00F37DB0">
              <w:rPr>
                <w:rFonts w:cstheme="minorHAnsi"/>
                <w:color w:val="auto"/>
                <w:sz w:val="18"/>
                <w:szCs w:val="24"/>
                <w:lang w:val="en-US"/>
              </w:rPr>
              <w:t xml:space="preserve">study plan for </w:t>
            </w:r>
            <w:r w:rsidR="00F37DB0">
              <w:rPr>
                <w:rFonts w:cstheme="minorHAnsi"/>
                <w:color w:val="auto"/>
                <w:sz w:val="18"/>
                <w:szCs w:val="24"/>
                <w:lang w:val="en-US"/>
              </w:rPr>
              <w:t>the</w:t>
            </w:r>
            <w:r w:rsidR="00F37DB0" w:rsidRPr="00F37DB0">
              <w:rPr>
                <w:rFonts w:cstheme="minorHAnsi"/>
                <w:color w:val="auto"/>
                <w:sz w:val="18"/>
                <w:szCs w:val="24"/>
                <w:lang w:val="en-US"/>
              </w:rPr>
              <w:t xml:space="preserve"> third-cycle subject</w:t>
            </w:r>
          </w:p>
          <w:p w:rsidR="005860EE" w:rsidRPr="003A64A1" w:rsidRDefault="005860EE" w:rsidP="005860E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3A64A1">
              <w:rPr>
                <w:rFonts w:cstheme="minorHAnsi"/>
                <w:color w:val="auto"/>
                <w:sz w:val="18"/>
                <w:szCs w:val="18"/>
                <w:lang w:val="en-GB"/>
              </w:rPr>
              <w:t>A PhD thesis</w:t>
            </w:r>
            <w:r>
              <w:rPr>
                <w:rFonts w:cstheme="minorHAnsi"/>
                <w:color w:val="auto"/>
                <w:sz w:val="18"/>
                <w:szCs w:val="18"/>
                <w:lang w:val="en-GB"/>
              </w:rPr>
              <w:t xml:space="preserve">, at least equal to 120 ECTS </w:t>
            </w:r>
          </w:p>
          <w:p w:rsidR="005860EE" w:rsidRPr="006C7BC2" w:rsidRDefault="005860EE" w:rsidP="005860EE">
            <w:pPr>
              <w:pStyle w:val="ListParagraph"/>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auto"/>
                <w:sz w:val="18"/>
                <w:szCs w:val="24"/>
                <w:lang w:val="en-US"/>
              </w:rPr>
            </w:pPr>
            <w:r w:rsidRPr="003A64A1">
              <w:rPr>
                <w:rFonts w:cstheme="minorHAnsi"/>
                <w:color w:val="auto"/>
                <w:sz w:val="18"/>
                <w:szCs w:val="18"/>
                <w:lang w:val="en-GB"/>
              </w:rPr>
              <w:t>A public defence</w:t>
            </w:r>
            <w:r w:rsidR="00F37DB0">
              <w:rPr>
                <w:rFonts w:cstheme="minorHAnsi"/>
                <w:color w:val="auto"/>
                <w:sz w:val="18"/>
                <w:szCs w:val="18"/>
                <w:lang w:val="en-GB"/>
              </w:rPr>
              <w:t xml:space="preserve"> of the thesis.</w:t>
            </w:r>
          </w:p>
        </w:tc>
        <w:tc>
          <w:tcPr>
            <w:tcW w:w="2694" w:type="dxa"/>
            <w:tcBorders>
              <w:left w:val="none" w:sz="0" w:space="0" w:color="auto"/>
              <w:right w:val="none" w:sz="0" w:space="0" w:color="auto"/>
            </w:tcBorders>
            <w:shd w:val="clear" w:color="auto" w:fill="FFFFFF" w:themeFill="background1"/>
          </w:tcPr>
          <w:p w:rsidR="005860EE" w:rsidRPr="008D3E20" w:rsidRDefault="005860EE" w:rsidP="005860EE">
            <w:pPr>
              <w:pStyle w:val="ListParagraph"/>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auto"/>
                <w:sz w:val="18"/>
                <w:szCs w:val="24"/>
                <w:lang w:val="en-US"/>
              </w:rPr>
            </w:pPr>
            <w:r w:rsidRPr="008D3E20">
              <w:rPr>
                <w:rFonts w:cstheme="minorHAnsi"/>
                <w:color w:val="auto"/>
                <w:sz w:val="18"/>
                <w:szCs w:val="24"/>
                <w:lang w:val="en-US"/>
              </w:rPr>
              <w:t>An academic thesis</w:t>
            </w:r>
          </w:p>
          <w:p w:rsidR="005860EE" w:rsidRPr="008D3E20" w:rsidRDefault="005860EE" w:rsidP="005860EE">
            <w:pPr>
              <w:pStyle w:val="ListParagraph"/>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auto"/>
                <w:sz w:val="18"/>
                <w:szCs w:val="24"/>
                <w:lang w:val="en-US"/>
              </w:rPr>
            </w:pPr>
            <w:r>
              <w:rPr>
                <w:rFonts w:cstheme="minorHAnsi"/>
                <w:color w:val="auto"/>
                <w:sz w:val="18"/>
                <w:szCs w:val="24"/>
                <w:lang w:val="en-US"/>
              </w:rPr>
              <w:t>C</w:t>
            </w:r>
            <w:r w:rsidRPr="008D3E20">
              <w:rPr>
                <w:rFonts w:cstheme="minorHAnsi"/>
                <w:color w:val="auto"/>
                <w:sz w:val="18"/>
                <w:szCs w:val="24"/>
                <w:lang w:val="en-US"/>
              </w:rPr>
              <w:t>ompletion of required course</w:t>
            </w:r>
            <w:r>
              <w:rPr>
                <w:rFonts w:cstheme="minorHAnsi"/>
                <w:color w:val="auto"/>
                <w:sz w:val="18"/>
                <w:szCs w:val="24"/>
                <w:lang w:val="en-US"/>
              </w:rPr>
              <w:t xml:space="preserve"> </w:t>
            </w:r>
            <w:r w:rsidRPr="008D3E20">
              <w:rPr>
                <w:rFonts w:cstheme="minorHAnsi"/>
                <w:color w:val="auto"/>
                <w:sz w:val="18"/>
                <w:szCs w:val="24"/>
                <w:lang w:val="en-US"/>
              </w:rPr>
              <w:t xml:space="preserve">work </w:t>
            </w:r>
          </w:p>
          <w:p w:rsidR="005860EE" w:rsidRPr="008D3E20" w:rsidRDefault="005860EE" w:rsidP="005860EE">
            <w:pPr>
              <w:pStyle w:val="ListParagraph"/>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auto"/>
                <w:sz w:val="18"/>
                <w:szCs w:val="24"/>
                <w:lang w:val="en-US"/>
              </w:rPr>
            </w:pPr>
            <w:r w:rsidRPr="008D3E20">
              <w:rPr>
                <w:rFonts w:cstheme="minorHAnsi"/>
                <w:color w:val="auto"/>
                <w:sz w:val="18"/>
                <w:szCs w:val="24"/>
                <w:lang w:val="en-US"/>
              </w:rPr>
              <w:t>A trial lecture on an assigned topic</w:t>
            </w:r>
          </w:p>
          <w:p w:rsidR="005860EE" w:rsidRPr="003A64A1" w:rsidRDefault="005860EE" w:rsidP="005860EE">
            <w:pPr>
              <w:pStyle w:val="ListParagraph"/>
              <w:numPr>
                <w:ilvl w:val="0"/>
                <w:numId w:val="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24"/>
                <w:lang w:val="en-US"/>
              </w:rPr>
              <w:t>A p</w:t>
            </w:r>
            <w:r w:rsidRPr="008D3E20">
              <w:rPr>
                <w:rFonts w:cstheme="minorHAnsi"/>
                <w:color w:val="auto"/>
                <w:sz w:val="18"/>
                <w:szCs w:val="24"/>
                <w:lang w:val="en-US"/>
              </w:rPr>
              <w:t xml:space="preserve">ublic defence of the PhD thesis </w:t>
            </w:r>
          </w:p>
        </w:tc>
      </w:tr>
      <w:tr w:rsidR="005860EE" w:rsidRPr="00F45F45" w:rsidTr="00E406FA">
        <w:tc>
          <w:tcPr>
            <w:cnfStyle w:val="001000000000" w:firstRow="0" w:lastRow="0" w:firstColumn="1" w:lastColumn="0" w:oddVBand="0" w:evenVBand="0" w:oddHBand="0" w:evenHBand="0" w:firstRowFirstColumn="0" w:firstRowLastColumn="0" w:lastRowFirstColumn="0" w:lastRowLastColumn="0"/>
            <w:tcW w:w="1981" w:type="dxa"/>
            <w:shd w:val="clear" w:color="auto" w:fill="DBE5F1" w:themeFill="accent1" w:themeFillTint="33"/>
          </w:tcPr>
          <w:p w:rsidR="005860EE" w:rsidRPr="00F45F45" w:rsidRDefault="005860EE" w:rsidP="005860EE">
            <w:pPr>
              <w:pStyle w:val="Default"/>
              <w:rPr>
                <w:rFonts w:asciiTheme="minorHAnsi" w:hAnsiTheme="minorHAnsi" w:cstheme="minorHAnsi"/>
                <w:color w:val="auto"/>
                <w:sz w:val="20"/>
                <w:szCs w:val="20"/>
                <w:lang w:val="en-GB"/>
              </w:rPr>
            </w:pPr>
            <w:r w:rsidRPr="00F45F45">
              <w:rPr>
                <w:rFonts w:asciiTheme="minorHAnsi" w:hAnsiTheme="minorHAnsi" w:cstheme="minorHAnsi"/>
                <w:color w:val="auto"/>
                <w:sz w:val="20"/>
                <w:szCs w:val="20"/>
                <w:lang w:val="en-GB"/>
              </w:rPr>
              <w:t>Course work</w:t>
            </w:r>
          </w:p>
        </w:tc>
        <w:tc>
          <w:tcPr>
            <w:tcW w:w="2663" w:type="dxa"/>
            <w:shd w:val="clear" w:color="auto" w:fill="DBE5F1" w:themeFill="accent1" w:themeFillTint="33"/>
          </w:tcPr>
          <w:p w:rsidR="005860EE" w:rsidRPr="005E499F" w:rsidRDefault="005860EE" w:rsidP="005860EE">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sidRPr="00CD2411">
              <w:rPr>
                <w:rFonts w:cstheme="minorHAnsi"/>
                <w:color w:val="auto"/>
                <w:sz w:val="18"/>
                <w:szCs w:val="18"/>
                <w:lang w:val="en-GB"/>
              </w:rPr>
              <w:t xml:space="preserve">The extent varies between the </w:t>
            </w:r>
            <w:r>
              <w:rPr>
                <w:rFonts w:cstheme="minorHAnsi"/>
                <w:color w:val="auto"/>
                <w:sz w:val="18"/>
                <w:szCs w:val="18"/>
                <w:lang w:val="en-GB"/>
              </w:rPr>
              <w:t xml:space="preserve">fields. Science and Technology 40 ECTS, others 60 ECTS </w:t>
            </w:r>
          </w:p>
        </w:tc>
        <w:tc>
          <w:tcPr>
            <w:tcW w:w="2694" w:type="dxa"/>
            <w:shd w:val="clear" w:color="auto" w:fill="DBE5F1" w:themeFill="accent1" w:themeFillTint="33"/>
          </w:tcPr>
          <w:p w:rsidR="005860EE" w:rsidRPr="005E499F" w:rsidRDefault="005860EE" w:rsidP="005860EE">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sidRPr="00CD2411">
              <w:rPr>
                <w:rFonts w:cstheme="minorHAnsi"/>
                <w:color w:val="auto"/>
                <w:sz w:val="18"/>
                <w:szCs w:val="18"/>
                <w:lang w:val="en-GB"/>
              </w:rPr>
              <w:t>The extent varies between the different graduate schools</w:t>
            </w:r>
            <w:r>
              <w:rPr>
                <w:rFonts w:cstheme="minorHAnsi"/>
                <w:color w:val="auto"/>
                <w:sz w:val="18"/>
                <w:szCs w:val="18"/>
                <w:lang w:val="en-GB"/>
              </w:rPr>
              <w:t>. M</w:t>
            </w:r>
            <w:r w:rsidRPr="00CD2411">
              <w:rPr>
                <w:rFonts w:cstheme="minorHAnsi"/>
                <w:color w:val="auto"/>
                <w:sz w:val="18"/>
                <w:szCs w:val="18"/>
                <w:lang w:val="en-GB"/>
              </w:rPr>
              <w:t xml:space="preserve">inimum of 60 </w:t>
            </w:r>
            <w:r>
              <w:rPr>
                <w:rFonts w:cstheme="minorHAnsi"/>
                <w:color w:val="auto"/>
                <w:sz w:val="18"/>
                <w:szCs w:val="18"/>
                <w:lang w:val="en-GB"/>
              </w:rPr>
              <w:t xml:space="preserve">ECTS </w:t>
            </w:r>
            <w:r w:rsidRPr="00CD2411">
              <w:rPr>
                <w:rFonts w:cstheme="minorHAnsi"/>
                <w:color w:val="auto"/>
                <w:sz w:val="18"/>
                <w:szCs w:val="18"/>
                <w:lang w:val="en-GB"/>
              </w:rPr>
              <w:t>credits</w:t>
            </w:r>
            <w:r>
              <w:rPr>
                <w:rFonts w:cstheme="minorHAnsi"/>
                <w:color w:val="auto"/>
                <w:sz w:val="18"/>
                <w:szCs w:val="18"/>
                <w:lang w:val="en-GB"/>
              </w:rPr>
              <w:t xml:space="preserve">. </w:t>
            </w:r>
          </w:p>
        </w:tc>
        <w:tc>
          <w:tcPr>
            <w:tcW w:w="2694" w:type="dxa"/>
            <w:shd w:val="clear" w:color="auto" w:fill="DBE5F1" w:themeFill="accent1" w:themeFillTint="33"/>
          </w:tcPr>
          <w:p w:rsidR="005860EE" w:rsidRPr="005E499F" w:rsidRDefault="005860EE" w:rsidP="005860EE">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sidRPr="005E499F">
              <w:rPr>
                <w:rFonts w:cstheme="minorHAnsi"/>
                <w:color w:val="auto"/>
                <w:sz w:val="18"/>
                <w:szCs w:val="18"/>
                <w:lang w:val="en-GB"/>
              </w:rPr>
              <w:t>30 ECTS credits</w:t>
            </w:r>
          </w:p>
        </w:tc>
        <w:tc>
          <w:tcPr>
            <w:tcW w:w="2694" w:type="dxa"/>
            <w:shd w:val="clear" w:color="auto" w:fill="DBE5F1" w:themeFill="accent1" w:themeFillTint="33"/>
          </w:tcPr>
          <w:p w:rsidR="005860EE" w:rsidRPr="006C7BC2" w:rsidRDefault="005860EE" w:rsidP="005860EE">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sidRPr="006C7BC2">
              <w:rPr>
                <w:rFonts w:cstheme="minorHAnsi"/>
                <w:color w:val="auto"/>
                <w:sz w:val="18"/>
                <w:szCs w:val="18"/>
                <w:lang w:val="en-GB"/>
              </w:rPr>
              <w:t xml:space="preserve">At least 60 </w:t>
            </w:r>
            <w:r>
              <w:rPr>
                <w:rFonts w:cstheme="minorHAnsi"/>
                <w:color w:val="auto"/>
                <w:sz w:val="18"/>
                <w:szCs w:val="18"/>
                <w:lang w:val="en-GB"/>
              </w:rPr>
              <w:t>ECTS</w:t>
            </w:r>
            <w:r w:rsidR="00026B38">
              <w:rPr>
                <w:rFonts w:cstheme="minorHAnsi"/>
                <w:color w:val="auto"/>
                <w:sz w:val="18"/>
                <w:szCs w:val="18"/>
                <w:lang w:val="en-GB"/>
              </w:rPr>
              <w:t xml:space="preserve">, more if stated in </w:t>
            </w:r>
            <w:r w:rsidR="00026B38" w:rsidRPr="00026B38">
              <w:rPr>
                <w:rFonts w:cstheme="minorHAnsi"/>
                <w:color w:val="auto"/>
                <w:sz w:val="18"/>
                <w:szCs w:val="18"/>
                <w:lang w:val="en-GB"/>
              </w:rPr>
              <w:t>study plan for a third-cycle subject</w:t>
            </w:r>
            <w:r w:rsidR="00026B38">
              <w:rPr>
                <w:rFonts w:cstheme="minorHAnsi"/>
                <w:color w:val="auto"/>
                <w:sz w:val="18"/>
                <w:szCs w:val="18"/>
                <w:lang w:val="en-GB"/>
              </w:rPr>
              <w:t>.</w:t>
            </w:r>
          </w:p>
        </w:tc>
        <w:tc>
          <w:tcPr>
            <w:tcW w:w="2694" w:type="dxa"/>
            <w:shd w:val="clear" w:color="auto" w:fill="DBE5F1" w:themeFill="accent1" w:themeFillTint="33"/>
          </w:tcPr>
          <w:p w:rsidR="005860EE" w:rsidRPr="005E499F" w:rsidRDefault="005860EE" w:rsidP="005860EE">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30 ECTS credits</w:t>
            </w:r>
          </w:p>
        </w:tc>
      </w:tr>
      <w:tr w:rsidR="005860EE" w:rsidRPr="00F45F45" w:rsidTr="00E40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Borders>
              <w:left w:val="none" w:sz="0" w:space="0" w:color="auto"/>
              <w:right w:val="none" w:sz="0" w:space="0" w:color="auto"/>
            </w:tcBorders>
            <w:shd w:val="clear" w:color="auto" w:fill="FFFFFF" w:themeFill="background1"/>
          </w:tcPr>
          <w:p w:rsidR="005860EE" w:rsidRPr="00F45F45" w:rsidRDefault="005860EE" w:rsidP="005860EE">
            <w:pPr>
              <w:rPr>
                <w:rFonts w:cstheme="minorHAnsi"/>
                <w:b w:val="0"/>
                <w:color w:val="auto"/>
                <w:sz w:val="20"/>
                <w:szCs w:val="20"/>
                <w:lang w:val="en-GB"/>
              </w:rPr>
            </w:pPr>
            <w:r w:rsidRPr="00F45F45">
              <w:rPr>
                <w:rFonts w:cstheme="minorHAnsi"/>
                <w:color w:val="auto"/>
                <w:sz w:val="20"/>
                <w:szCs w:val="20"/>
                <w:lang w:val="en-GB"/>
              </w:rPr>
              <w:t>PhD study plan</w:t>
            </w:r>
          </w:p>
        </w:tc>
        <w:tc>
          <w:tcPr>
            <w:tcW w:w="2663" w:type="dxa"/>
            <w:tcBorders>
              <w:left w:val="none" w:sz="0" w:space="0" w:color="auto"/>
              <w:right w:val="none" w:sz="0" w:space="0" w:color="auto"/>
            </w:tcBorders>
            <w:shd w:val="clear" w:color="auto" w:fill="FFFFFF" w:themeFill="background1"/>
          </w:tcPr>
          <w:p w:rsidR="005860EE" w:rsidRPr="005E499F" w:rsidRDefault="005860EE" w:rsidP="005860EE">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5E499F">
              <w:rPr>
                <w:rFonts w:cstheme="minorHAnsi"/>
                <w:color w:val="auto"/>
                <w:sz w:val="18"/>
                <w:szCs w:val="18"/>
                <w:lang w:val="en-GB"/>
              </w:rPr>
              <w:t xml:space="preserve">A personal study plan must be submitted </w:t>
            </w:r>
            <w:r>
              <w:rPr>
                <w:rFonts w:cstheme="minorHAnsi"/>
                <w:color w:val="auto"/>
                <w:sz w:val="18"/>
                <w:szCs w:val="18"/>
                <w:lang w:val="en-GB"/>
              </w:rPr>
              <w:t>in the beginning of studies</w:t>
            </w:r>
            <w:r w:rsidRPr="005E499F">
              <w:rPr>
                <w:rFonts w:cstheme="minorHAnsi"/>
                <w:color w:val="auto"/>
                <w:sz w:val="18"/>
                <w:szCs w:val="18"/>
                <w:lang w:val="en-GB"/>
              </w:rPr>
              <w:t>.</w:t>
            </w:r>
            <w:r>
              <w:rPr>
                <w:rFonts w:cstheme="minorHAnsi"/>
                <w:color w:val="auto"/>
                <w:sz w:val="18"/>
                <w:szCs w:val="18"/>
                <w:lang w:val="en-GB"/>
              </w:rPr>
              <w:t xml:space="preserve"> </w:t>
            </w:r>
            <w:r w:rsidRPr="005E499F">
              <w:rPr>
                <w:rFonts w:cstheme="minorHAnsi"/>
                <w:color w:val="auto"/>
                <w:sz w:val="18"/>
                <w:szCs w:val="18"/>
                <w:lang w:val="en-GB"/>
              </w:rPr>
              <w:t>Standard form is used.</w:t>
            </w:r>
          </w:p>
        </w:tc>
        <w:tc>
          <w:tcPr>
            <w:tcW w:w="2694" w:type="dxa"/>
            <w:tcBorders>
              <w:left w:val="none" w:sz="0" w:space="0" w:color="auto"/>
              <w:right w:val="none" w:sz="0" w:space="0" w:color="auto"/>
            </w:tcBorders>
            <w:shd w:val="clear" w:color="auto" w:fill="FFFFFF" w:themeFill="background1"/>
          </w:tcPr>
          <w:p w:rsidR="005860EE" w:rsidRPr="005E499F" w:rsidRDefault="005860EE" w:rsidP="005860EE">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A</w:t>
            </w:r>
            <w:r w:rsidRPr="00DF2555">
              <w:rPr>
                <w:rFonts w:cstheme="minorHAnsi"/>
                <w:color w:val="auto"/>
                <w:sz w:val="18"/>
                <w:szCs w:val="18"/>
                <w:lang w:val="en-GB"/>
              </w:rPr>
              <w:t xml:space="preserve">n individual </w:t>
            </w:r>
            <w:r>
              <w:rPr>
                <w:rFonts w:cstheme="minorHAnsi"/>
                <w:color w:val="auto"/>
                <w:sz w:val="18"/>
                <w:szCs w:val="18"/>
                <w:lang w:val="en-GB"/>
              </w:rPr>
              <w:t xml:space="preserve">study plan should be submitted to the Director of Studies </w:t>
            </w:r>
            <w:r w:rsidRPr="00DF2555">
              <w:rPr>
                <w:rFonts w:cstheme="minorHAnsi"/>
                <w:color w:val="auto"/>
                <w:sz w:val="18"/>
                <w:szCs w:val="18"/>
                <w:lang w:val="en-GB"/>
              </w:rPr>
              <w:t>no later than three months after admission</w:t>
            </w:r>
            <w:r>
              <w:rPr>
                <w:rFonts w:cstheme="minorHAnsi"/>
                <w:color w:val="auto"/>
                <w:sz w:val="18"/>
                <w:szCs w:val="18"/>
                <w:lang w:val="en-GB"/>
              </w:rPr>
              <w:t>. The principal supervisor is responsible for ensuring that this is done. The</w:t>
            </w:r>
            <w:r w:rsidRPr="00DF2555">
              <w:rPr>
                <w:rFonts w:cstheme="minorHAnsi"/>
                <w:color w:val="auto"/>
                <w:sz w:val="18"/>
                <w:szCs w:val="18"/>
                <w:lang w:val="en-GB"/>
              </w:rPr>
              <w:t xml:space="preserve"> examiner shall approve the individual </w:t>
            </w:r>
            <w:r>
              <w:rPr>
                <w:rFonts w:cstheme="minorHAnsi"/>
                <w:color w:val="auto"/>
                <w:sz w:val="18"/>
                <w:szCs w:val="18"/>
                <w:lang w:val="en-GB"/>
              </w:rPr>
              <w:t>study plan</w:t>
            </w:r>
            <w:r w:rsidRPr="00DF2555">
              <w:rPr>
                <w:rFonts w:cstheme="minorHAnsi"/>
                <w:color w:val="auto"/>
                <w:sz w:val="18"/>
                <w:szCs w:val="18"/>
                <w:lang w:val="en-GB"/>
              </w:rPr>
              <w:t>.</w:t>
            </w:r>
          </w:p>
        </w:tc>
        <w:tc>
          <w:tcPr>
            <w:tcW w:w="2694" w:type="dxa"/>
            <w:tcBorders>
              <w:left w:val="none" w:sz="0" w:space="0" w:color="auto"/>
              <w:right w:val="none" w:sz="0" w:space="0" w:color="auto"/>
            </w:tcBorders>
            <w:shd w:val="clear" w:color="auto" w:fill="FFFFFF" w:themeFill="background1"/>
          </w:tcPr>
          <w:p w:rsidR="005860EE" w:rsidRPr="005E499F" w:rsidRDefault="005860EE" w:rsidP="005860EE">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5E499F">
              <w:rPr>
                <w:rFonts w:cstheme="minorHAnsi"/>
                <w:color w:val="auto"/>
                <w:sz w:val="18"/>
                <w:szCs w:val="18"/>
                <w:lang w:val="en-GB"/>
              </w:rPr>
              <w:t>A personal study plan must be submitted no later than two months after commencement.</w:t>
            </w:r>
          </w:p>
          <w:p w:rsidR="005860EE" w:rsidRPr="005E499F" w:rsidRDefault="005860EE" w:rsidP="005860EE">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5E499F">
              <w:rPr>
                <w:rFonts w:cstheme="minorHAnsi"/>
                <w:color w:val="auto"/>
                <w:sz w:val="18"/>
                <w:szCs w:val="18"/>
                <w:lang w:val="en-GB"/>
              </w:rPr>
              <w:t>Standard form is used.</w:t>
            </w:r>
          </w:p>
        </w:tc>
        <w:tc>
          <w:tcPr>
            <w:tcW w:w="2694" w:type="dxa"/>
            <w:tcBorders>
              <w:left w:val="none" w:sz="0" w:space="0" w:color="auto"/>
              <w:right w:val="none" w:sz="0" w:space="0" w:color="auto"/>
            </w:tcBorders>
            <w:shd w:val="clear" w:color="auto" w:fill="FFFFFF" w:themeFill="background1"/>
          </w:tcPr>
          <w:p w:rsidR="005860EE" w:rsidRPr="006C7BC2" w:rsidRDefault="005860EE" w:rsidP="005860EE">
            <w:pPr>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rPr>
            </w:pPr>
            <w:r>
              <w:rPr>
                <w:rFonts w:cs="Arial"/>
                <w:color w:val="auto"/>
                <w:sz w:val="18"/>
                <w:szCs w:val="18"/>
                <w:lang w:val="en-GB"/>
              </w:rPr>
              <w:t>Compulsory. S</w:t>
            </w:r>
            <w:r w:rsidRPr="006C7BC2">
              <w:rPr>
                <w:rFonts w:cs="Arial"/>
                <w:color w:val="auto"/>
                <w:sz w:val="18"/>
                <w:szCs w:val="18"/>
                <w:lang w:val="en-GB"/>
              </w:rPr>
              <w:t>tandard form is used.</w:t>
            </w:r>
            <w:r>
              <w:rPr>
                <w:rFonts w:cs="Arial"/>
                <w:color w:val="auto"/>
                <w:sz w:val="18"/>
                <w:szCs w:val="18"/>
                <w:lang w:val="en-GB"/>
              </w:rPr>
              <w:t xml:space="preserve"> </w:t>
            </w:r>
            <w:r w:rsidRPr="006C7BC2">
              <w:rPr>
                <w:rFonts w:cs="Arial"/>
                <w:color w:val="auto"/>
                <w:sz w:val="18"/>
                <w:szCs w:val="18"/>
                <w:lang w:val="en-GB"/>
              </w:rPr>
              <w:t>The individual study plan is to be established in connection with admission.</w:t>
            </w:r>
          </w:p>
          <w:p w:rsidR="005860EE" w:rsidRPr="006C7BC2" w:rsidRDefault="005860EE" w:rsidP="00D709EC">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 xml:space="preserve">Electronic individual study plan </w:t>
            </w:r>
            <w:r w:rsidR="00D709EC">
              <w:rPr>
                <w:rFonts w:cstheme="minorHAnsi"/>
                <w:color w:val="auto"/>
                <w:sz w:val="18"/>
                <w:szCs w:val="18"/>
                <w:lang w:val="en-GB"/>
              </w:rPr>
              <w:t>is</w:t>
            </w:r>
            <w:r>
              <w:rPr>
                <w:rFonts w:cstheme="minorHAnsi"/>
                <w:color w:val="auto"/>
                <w:sz w:val="18"/>
                <w:szCs w:val="18"/>
                <w:lang w:val="en-GB"/>
              </w:rPr>
              <w:t xml:space="preserve"> introduced </w:t>
            </w:r>
            <w:r w:rsidR="00D709EC">
              <w:rPr>
                <w:rFonts w:cstheme="minorHAnsi"/>
                <w:color w:val="auto"/>
                <w:sz w:val="18"/>
                <w:szCs w:val="18"/>
                <w:lang w:val="en-GB"/>
              </w:rPr>
              <w:t xml:space="preserve">October 1, </w:t>
            </w:r>
            <w:r>
              <w:rPr>
                <w:rFonts w:cstheme="minorHAnsi"/>
                <w:color w:val="auto"/>
                <w:sz w:val="18"/>
                <w:szCs w:val="18"/>
                <w:lang w:val="en-GB"/>
              </w:rPr>
              <w:t>2016.</w:t>
            </w:r>
          </w:p>
        </w:tc>
        <w:tc>
          <w:tcPr>
            <w:tcW w:w="2694" w:type="dxa"/>
            <w:tcBorders>
              <w:left w:val="none" w:sz="0" w:space="0" w:color="auto"/>
              <w:right w:val="none" w:sz="0" w:space="0" w:color="auto"/>
            </w:tcBorders>
            <w:shd w:val="clear" w:color="auto" w:fill="FFFFFF" w:themeFill="background1"/>
          </w:tcPr>
          <w:p w:rsidR="005860EE" w:rsidRPr="005E499F" w:rsidRDefault="005860EE" w:rsidP="005860EE">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 xml:space="preserve">Preliminary project description included in application for admission. Complete project description within 6 months of admission.  </w:t>
            </w:r>
          </w:p>
        </w:tc>
      </w:tr>
      <w:tr w:rsidR="005860EE" w:rsidRPr="00A735EB" w:rsidTr="00E406FA">
        <w:tc>
          <w:tcPr>
            <w:cnfStyle w:val="001000000000" w:firstRow="0" w:lastRow="0" w:firstColumn="1" w:lastColumn="0" w:oddVBand="0" w:evenVBand="0" w:oddHBand="0" w:evenHBand="0" w:firstRowFirstColumn="0" w:firstRowLastColumn="0" w:lastRowFirstColumn="0" w:lastRowLastColumn="0"/>
            <w:tcW w:w="1981" w:type="dxa"/>
            <w:shd w:val="clear" w:color="auto" w:fill="DBE5F1" w:themeFill="accent1" w:themeFillTint="33"/>
          </w:tcPr>
          <w:p w:rsidR="005860EE" w:rsidRPr="00F45F45" w:rsidRDefault="005860EE" w:rsidP="005860EE">
            <w:pPr>
              <w:rPr>
                <w:rFonts w:cstheme="minorHAnsi"/>
                <w:b w:val="0"/>
                <w:color w:val="auto"/>
                <w:sz w:val="20"/>
                <w:szCs w:val="20"/>
                <w:lang w:val="en-GB"/>
              </w:rPr>
            </w:pPr>
            <w:r w:rsidRPr="00F45F45">
              <w:rPr>
                <w:rFonts w:cstheme="minorHAnsi"/>
                <w:color w:val="auto"/>
                <w:sz w:val="20"/>
                <w:szCs w:val="20"/>
                <w:lang w:val="en-GB"/>
              </w:rPr>
              <w:t xml:space="preserve">Teaching and </w:t>
            </w:r>
            <w:r w:rsidRPr="00F45F45">
              <w:rPr>
                <w:rFonts w:cstheme="minorHAnsi"/>
                <w:color w:val="auto"/>
                <w:sz w:val="20"/>
                <w:szCs w:val="20"/>
                <w:lang w:val="en-GB"/>
              </w:rPr>
              <w:lastRenderedPageBreak/>
              <w:t>dissemination requirement</w:t>
            </w:r>
          </w:p>
          <w:p w:rsidR="005860EE" w:rsidRPr="00F45F45" w:rsidRDefault="005860EE" w:rsidP="005860EE">
            <w:pPr>
              <w:rPr>
                <w:rFonts w:cstheme="minorHAnsi"/>
                <w:sz w:val="20"/>
                <w:szCs w:val="20"/>
                <w:lang w:val="en-GB"/>
              </w:rPr>
            </w:pPr>
          </w:p>
        </w:tc>
        <w:tc>
          <w:tcPr>
            <w:tcW w:w="2663" w:type="dxa"/>
            <w:shd w:val="clear" w:color="auto" w:fill="DBE5F1" w:themeFill="accent1" w:themeFillTint="33"/>
          </w:tcPr>
          <w:p w:rsidR="005860EE" w:rsidRPr="005E499F" w:rsidRDefault="005860EE" w:rsidP="005860EE">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8"/>
                <w:szCs w:val="18"/>
                <w:lang w:val="en-GB" w:eastAsia="en-US"/>
              </w:rPr>
            </w:pPr>
            <w:r>
              <w:rPr>
                <w:rFonts w:asciiTheme="minorHAnsi" w:eastAsiaTheme="minorHAnsi" w:hAnsiTheme="minorHAnsi" w:cstheme="minorHAnsi"/>
                <w:color w:val="auto"/>
                <w:sz w:val="18"/>
                <w:szCs w:val="18"/>
                <w:lang w:val="en-GB" w:eastAsia="en-US"/>
              </w:rPr>
              <w:lastRenderedPageBreak/>
              <w:t xml:space="preserve">Dissemination of research results </w:t>
            </w:r>
            <w:r>
              <w:rPr>
                <w:rFonts w:asciiTheme="minorHAnsi" w:eastAsiaTheme="minorHAnsi" w:hAnsiTheme="minorHAnsi" w:cstheme="minorHAnsi"/>
                <w:color w:val="auto"/>
                <w:sz w:val="18"/>
                <w:szCs w:val="18"/>
                <w:lang w:val="en-GB" w:eastAsia="en-US"/>
              </w:rPr>
              <w:lastRenderedPageBreak/>
              <w:t>is part of doctoral studies</w:t>
            </w:r>
          </w:p>
        </w:tc>
        <w:tc>
          <w:tcPr>
            <w:tcW w:w="2694" w:type="dxa"/>
            <w:shd w:val="clear" w:color="auto" w:fill="DBE5F1" w:themeFill="accent1" w:themeFillTint="33"/>
          </w:tcPr>
          <w:p w:rsidR="005860EE" w:rsidRPr="00D236B1" w:rsidRDefault="005860EE" w:rsidP="005860EE">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lastRenderedPageBreak/>
              <w:t xml:space="preserve">Teaching in </w:t>
            </w:r>
            <w:r w:rsidRPr="00D236B1">
              <w:rPr>
                <w:rFonts w:cstheme="minorHAnsi"/>
                <w:color w:val="auto"/>
                <w:sz w:val="18"/>
                <w:szCs w:val="18"/>
                <w:lang w:val="en-GB"/>
              </w:rPr>
              <w:t xml:space="preserve">Chalmers' </w:t>
            </w:r>
            <w:r w:rsidRPr="00D236B1">
              <w:rPr>
                <w:rFonts w:cstheme="minorHAnsi"/>
                <w:color w:val="auto"/>
                <w:sz w:val="18"/>
                <w:szCs w:val="18"/>
                <w:lang w:val="en-GB"/>
              </w:rPr>
              <w:lastRenderedPageBreak/>
              <w:t>undergraduate programmes</w:t>
            </w:r>
            <w:r>
              <w:rPr>
                <w:rFonts w:cstheme="minorHAnsi"/>
                <w:color w:val="auto"/>
                <w:sz w:val="18"/>
                <w:szCs w:val="18"/>
                <w:lang w:val="en-GB"/>
              </w:rPr>
              <w:t xml:space="preserve"> and other duties at </w:t>
            </w:r>
            <w:r w:rsidRPr="00D236B1">
              <w:rPr>
                <w:rFonts w:cstheme="minorHAnsi"/>
                <w:color w:val="auto"/>
                <w:sz w:val="18"/>
                <w:szCs w:val="18"/>
                <w:lang w:val="en-GB"/>
              </w:rPr>
              <w:t xml:space="preserve">maximum 20 </w:t>
            </w:r>
            <w:r>
              <w:rPr>
                <w:rFonts w:cstheme="minorHAnsi"/>
                <w:color w:val="auto"/>
                <w:sz w:val="18"/>
                <w:szCs w:val="18"/>
                <w:lang w:val="en-GB"/>
              </w:rPr>
              <w:t xml:space="preserve">% </w:t>
            </w:r>
            <w:r w:rsidRPr="00D236B1">
              <w:rPr>
                <w:rFonts w:cstheme="minorHAnsi"/>
                <w:color w:val="auto"/>
                <w:sz w:val="18"/>
                <w:szCs w:val="18"/>
                <w:lang w:val="en-GB"/>
              </w:rPr>
              <w:t>of the working hours</w:t>
            </w:r>
            <w:r>
              <w:rPr>
                <w:rFonts w:cstheme="minorHAnsi"/>
                <w:color w:val="auto"/>
                <w:sz w:val="18"/>
                <w:szCs w:val="18"/>
                <w:lang w:val="en-GB"/>
              </w:rPr>
              <w:t xml:space="preserve">. </w:t>
            </w:r>
            <w:r w:rsidRPr="00D236B1">
              <w:rPr>
                <w:rFonts w:cstheme="minorHAnsi"/>
                <w:color w:val="auto"/>
                <w:sz w:val="18"/>
                <w:szCs w:val="18"/>
                <w:lang w:val="en-GB"/>
              </w:rPr>
              <w:t xml:space="preserve"> </w:t>
            </w:r>
          </w:p>
        </w:tc>
        <w:tc>
          <w:tcPr>
            <w:tcW w:w="2694" w:type="dxa"/>
            <w:shd w:val="clear" w:color="auto" w:fill="DBE5F1" w:themeFill="accent1" w:themeFillTint="33"/>
          </w:tcPr>
          <w:p w:rsidR="005860EE" w:rsidRPr="005E499F" w:rsidRDefault="005860EE" w:rsidP="005860EE">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8"/>
                <w:szCs w:val="18"/>
                <w:lang w:val="en-GB" w:eastAsia="en-US"/>
              </w:rPr>
            </w:pPr>
            <w:r w:rsidRPr="005E499F">
              <w:rPr>
                <w:rFonts w:asciiTheme="minorHAnsi" w:eastAsiaTheme="minorHAnsi" w:hAnsiTheme="minorHAnsi" w:cstheme="minorHAnsi"/>
                <w:color w:val="auto"/>
                <w:sz w:val="18"/>
                <w:szCs w:val="18"/>
                <w:lang w:val="en-GB" w:eastAsia="en-US"/>
              </w:rPr>
              <w:lastRenderedPageBreak/>
              <w:t xml:space="preserve">The PhD student must gain </w:t>
            </w:r>
            <w:r w:rsidRPr="005E499F">
              <w:rPr>
                <w:rFonts w:asciiTheme="minorHAnsi" w:eastAsiaTheme="minorHAnsi" w:hAnsiTheme="minorHAnsi" w:cstheme="minorHAnsi"/>
                <w:color w:val="auto"/>
                <w:sz w:val="18"/>
                <w:szCs w:val="18"/>
                <w:lang w:val="en-GB" w:eastAsia="en-US"/>
              </w:rPr>
              <w:lastRenderedPageBreak/>
              <w:t xml:space="preserve">experience in presenting research results, e.g. by teaching activities, presentations at conferences, </w:t>
            </w:r>
            <w:r>
              <w:rPr>
                <w:rFonts w:asciiTheme="minorHAnsi" w:eastAsiaTheme="minorHAnsi" w:hAnsiTheme="minorHAnsi" w:cstheme="minorHAnsi"/>
                <w:color w:val="auto"/>
                <w:sz w:val="18"/>
                <w:szCs w:val="18"/>
                <w:lang w:val="en-GB" w:eastAsia="en-US"/>
              </w:rPr>
              <w:t>dissemination of research results.</w:t>
            </w:r>
          </w:p>
        </w:tc>
        <w:tc>
          <w:tcPr>
            <w:tcW w:w="2694" w:type="dxa"/>
            <w:shd w:val="clear" w:color="auto" w:fill="DBE5F1" w:themeFill="accent1" w:themeFillTint="33"/>
          </w:tcPr>
          <w:p w:rsidR="005860EE" w:rsidRPr="006C7BC2" w:rsidRDefault="005860EE" w:rsidP="005860EE">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lastRenderedPageBreak/>
              <w:t xml:space="preserve">The PhD student must </w:t>
            </w:r>
            <w:r w:rsidRPr="008256E3">
              <w:rPr>
                <w:rStyle w:val="hps"/>
                <w:rFonts w:cs="Arial"/>
                <w:color w:val="222222"/>
                <w:sz w:val="18"/>
                <w:szCs w:val="18"/>
                <w:lang w:val="en"/>
              </w:rPr>
              <w:lastRenderedPageBreak/>
              <w:t>demonstrate</w:t>
            </w:r>
            <w:r w:rsidRPr="008256E3">
              <w:rPr>
                <w:rFonts w:cs="Arial"/>
                <w:color w:val="222222"/>
                <w:sz w:val="18"/>
                <w:szCs w:val="18"/>
                <w:lang w:val="en"/>
              </w:rPr>
              <w:t xml:space="preserve"> </w:t>
            </w:r>
            <w:r w:rsidRPr="008256E3">
              <w:rPr>
                <w:rStyle w:val="hps"/>
                <w:rFonts w:cs="Arial"/>
                <w:color w:val="222222"/>
                <w:sz w:val="18"/>
                <w:szCs w:val="18"/>
                <w:lang w:val="en"/>
              </w:rPr>
              <w:t>knowledge of scientific method</w:t>
            </w:r>
            <w:r w:rsidRPr="008256E3">
              <w:rPr>
                <w:rFonts w:cs="Arial"/>
                <w:color w:val="222222"/>
                <w:sz w:val="18"/>
                <w:szCs w:val="18"/>
                <w:lang w:val="en"/>
              </w:rPr>
              <w:t xml:space="preserve">, </w:t>
            </w:r>
            <w:r w:rsidRPr="008256E3">
              <w:rPr>
                <w:rStyle w:val="hps"/>
                <w:rFonts w:cs="Arial"/>
                <w:color w:val="222222"/>
                <w:sz w:val="18"/>
                <w:szCs w:val="18"/>
                <w:lang w:val="en"/>
              </w:rPr>
              <w:t>the capacity for scientific</w:t>
            </w:r>
            <w:r w:rsidRPr="008256E3">
              <w:rPr>
                <w:rFonts w:cs="Arial"/>
                <w:color w:val="222222"/>
                <w:sz w:val="18"/>
                <w:szCs w:val="18"/>
                <w:lang w:val="en"/>
              </w:rPr>
              <w:t xml:space="preserve"> </w:t>
            </w:r>
            <w:r w:rsidRPr="008256E3">
              <w:rPr>
                <w:rStyle w:val="hps"/>
                <w:rFonts w:cs="Arial"/>
                <w:color w:val="222222"/>
                <w:sz w:val="18"/>
                <w:szCs w:val="18"/>
                <w:lang w:val="en"/>
              </w:rPr>
              <w:t>analysis and synthesis</w:t>
            </w:r>
            <w:r w:rsidRPr="008256E3">
              <w:rPr>
                <w:rFonts w:cs="Arial"/>
                <w:color w:val="222222"/>
                <w:sz w:val="18"/>
                <w:szCs w:val="18"/>
                <w:lang w:val="en"/>
              </w:rPr>
              <w:t xml:space="preserve">, </w:t>
            </w:r>
            <w:r w:rsidRPr="008256E3">
              <w:rPr>
                <w:rStyle w:val="hps"/>
                <w:rFonts w:cs="Arial"/>
                <w:color w:val="222222"/>
                <w:sz w:val="18"/>
                <w:szCs w:val="18"/>
                <w:lang w:val="en"/>
              </w:rPr>
              <w:t>orally and in writing</w:t>
            </w:r>
            <w:r w:rsidRPr="008256E3">
              <w:rPr>
                <w:rFonts w:cs="Arial"/>
                <w:color w:val="222222"/>
                <w:sz w:val="18"/>
                <w:szCs w:val="18"/>
                <w:lang w:val="en"/>
              </w:rPr>
              <w:t xml:space="preserve"> </w:t>
            </w:r>
            <w:r w:rsidRPr="008256E3">
              <w:rPr>
                <w:rStyle w:val="hps"/>
                <w:rFonts w:cs="Arial"/>
                <w:color w:val="222222"/>
                <w:sz w:val="18"/>
                <w:szCs w:val="18"/>
                <w:lang w:val="en"/>
              </w:rPr>
              <w:t>with authority</w:t>
            </w:r>
            <w:r w:rsidRPr="008256E3">
              <w:rPr>
                <w:rFonts w:cs="Arial"/>
                <w:color w:val="222222"/>
                <w:sz w:val="18"/>
                <w:szCs w:val="18"/>
                <w:lang w:val="en"/>
              </w:rPr>
              <w:t xml:space="preserve"> </w:t>
            </w:r>
            <w:r w:rsidRPr="008256E3">
              <w:rPr>
                <w:rStyle w:val="hps"/>
                <w:rFonts w:cs="Arial"/>
                <w:color w:val="222222"/>
                <w:sz w:val="18"/>
                <w:szCs w:val="18"/>
                <w:lang w:val="en"/>
              </w:rPr>
              <w:t>present and</w:t>
            </w:r>
            <w:r w:rsidRPr="008256E3">
              <w:rPr>
                <w:rFonts w:cs="Arial"/>
                <w:color w:val="222222"/>
                <w:sz w:val="18"/>
                <w:szCs w:val="18"/>
                <w:lang w:val="en"/>
              </w:rPr>
              <w:t xml:space="preserve"> </w:t>
            </w:r>
            <w:r w:rsidRPr="008256E3">
              <w:rPr>
                <w:rStyle w:val="hps"/>
                <w:rFonts w:cs="Arial"/>
                <w:color w:val="222222"/>
                <w:sz w:val="18"/>
                <w:szCs w:val="18"/>
                <w:lang w:val="en"/>
              </w:rPr>
              <w:t>discuss research and research</w:t>
            </w:r>
            <w:r>
              <w:rPr>
                <w:rStyle w:val="hps"/>
                <w:rFonts w:cs="Arial"/>
                <w:color w:val="222222"/>
                <w:sz w:val="18"/>
                <w:szCs w:val="18"/>
                <w:lang w:val="en"/>
              </w:rPr>
              <w:t xml:space="preserve"> findings</w:t>
            </w:r>
            <w:r w:rsidRPr="008256E3">
              <w:rPr>
                <w:rFonts w:cs="Arial"/>
                <w:color w:val="222222"/>
                <w:sz w:val="18"/>
                <w:szCs w:val="18"/>
                <w:lang w:val="en"/>
              </w:rPr>
              <w:t xml:space="preserve">, </w:t>
            </w:r>
            <w:r w:rsidRPr="008256E3">
              <w:rPr>
                <w:rStyle w:val="hps"/>
                <w:rFonts w:cs="Arial"/>
                <w:color w:val="222222"/>
                <w:sz w:val="18"/>
                <w:szCs w:val="18"/>
                <w:lang w:val="en"/>
              </w:rPr>
              <w:t>contribute to social development</w:t>
            </w:r>
            <w:r w:rsidRPr="008256E3">
              <w:rPr>
                <w:rFonts w:cs="Arial"/>
                <w:color w:val="222222"/>
                <w:sz w:val="18"/>
                <w:szCs w:val="18"/>
                <w:lang w:val="en"/>
              </w:rPr>
              <w:t xml:space="preserve"> </w:t>
            </w:r>
            <w:r w:rsidRPr="008256E3">
              <w:rPr>
                <w:rStyle w:val="hps"/>
                <w:rFonts w:cs="Arial"/>
                <w:color w:val="222222"/>
                <w:sz w:val="18"/>
                <w:szCs w:val="18"/>
                <w:lang w:val="en"/>
              </w:rPr>
              <w:t>and support</w:t>
            </w:r>
            <w:r w:rsidRPr="008256E3">
              <w:rPr>
                <w:rFonts w:cs="Arial"/>
                <w:color w:val="222222"/>
                <w:sz w:val="18"/>
                <w:szCs w:val="18"/>
                <w:lang w:val="en"/>
              </w:rPr>
              <w:t xml:space="preserve"> </w:t>
            </w:r>
            <w:r w:rsidRPr="008256E3">
              <w:rPr>
                <w:rStyle w:val="hps"/>
                <w:rFonts w:cs="Arial"/>
                <w:color w:val="222222"/>
                <w:sz w:val="18"/>
                <w:szCs w:val="18"/>
                <w:lang w:val="en"/>
              </w:rPr>
              <w:t>learning of others</w:t>
            </w:r>
            <w:r>
              <w:rPr>
                <w:rStyle w:val="hps"/>
                <w:rFonts w:cs="Arial"/>
                <w:color w:val="222222"/>
                <w:sz w:val="18"/>
                <w:szCs w:val="18"/>
                <w:lang w:val="en"/>
              </w:rPr>
              <w:t>.</w:t>
            </w:r>
          </w:p>
        </w:tc>
        <w:tc>
          <w:tcPr>
            <w:tcW w:w="2694" w:type="dxa"/>
            <w:shd w:val="clear" w:color="auto" w:fill="DBE5F1" w:themeFill="accent1" w:themeFillTint="33"/>
          </w:tcPr>
          <w:p w:rsidR="005860EE" w:rsidRPr="005E499F" w:rsidRDefault="005860EE" w:rsidP="005860EE">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2428FB">
              <w:rPr>
                <w:rFonts w:cstheme="minorHAnsi"/>
                <w:color w:val="auto"/>
                <w:sz w:val="18"/>
                <w:szCs w:val="18"/>
                <w:lang w:val="en-GB"/>
              </w:rPr>
              <w:lastRenderedPageBreak/>
              <w:t xml:space="preserve">The PhD candidate must gain </w:t>
            </w:r>
            <w:r w:rsidRPr="002428FB">
              <w:rPr>
                <w:rFonts w:cstheme="minorHAnsi"/>
                <w:color w:val="auto"/>
                <w:sz w:val="18"/>
                <w:szCs w:val="18"/>
                <w:lang w:val="en-GB"/>
              </w:rPr>
              <w:lastRenderedPageBreak/>
              <w:t>experience in communicating knowledge through e.g. scientific articles and presentations at conferences.</w:t>
            </w:r>
          </w:p>
        </w:tc>
      </w:tr>
      <w:tr w:rsidR="005860EE" w:rsidRPr="00F45F45" w:rsidTr="00E40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Borders>
              <w:left w:val="none" w:sz="0" w:space="0" w:color="auto"/>
              <w:right w:val="none" w:sz="0" w:space="0" w:color="auto"/>
            </w:tcBorders>
            <w:shd w:val="clear" w:color="auto" w:fill="FFFFFF" w:themeFill="background1"/>
          </w:tcPr>
          <w:p w:rsidR="005860EE" w:rsidRPr="00F45F45" w:rsidRDefault="005860EE" w:rsidP="005860EE">
            <w:pPr>
              <w:rPr>
                <w:rFonts w:cstheme="minorHAnsi"/>
                <w:b w:val="0"/>
                <w:bCs w:val="0"/>
                <w:color w:val="auto"/>
                <w:sz w:val="20"/>
                <w:szCs w:val="20"/>
                <w:lang w:val="en-GB"/>
              </w:rPr>
            </w:pPr>
            <w:r>
              <w:rPr>
                <w:rFonts w:cstheme="minorHAnsi"/>
                <w:color w:val="auto"/>
                <w:sz w:val="20"/>
                <w:szCs w:val="20"/>
                <w:lang w:val="en-GB"/>
              </w:rPr>
              <w:lastRenderedPageBreak/>
              <w:t>E</w:t>
            </w:r>
            <w:r w:rsidRPr="00F45F45">
              <w:rPr>
                <w:rFonts w:cstheme="minorHAnsi"/>
                <w:color w:val="auto"/>
                <w:sz w:val="20"/>
                <w:szCs w:val="20"/>
                <w:lang w:val="en-GB"/>
              </w:rPr>
              <w:t>xternal stay of research</w:t>
            </w:r>
          </w:p>
        </w:tc>
        <w:tc>
          <w:tcPr>
            <w:tcW w:w="2663" w:type="dxa"/>
            <w:tcBorders>
              <w:left w:val="none" w:sz="0" w:space="0" w:color="auto"/>
              <w:right w:val="none" w:sz="0" w:space="0" w:color="auto"/>
            </w:tcBorders>
            <w:shd w:val="clear" w:color="auto" w:fill="FFFFFF" w:themeFill="background1"/>
          </w:tcPr>
          <w:p w:rsidR="005860EE" w:rsidRPr="005E499F" w:rsidRDefault="005860EE" w:rsidP="005860EE">
            <w:pPr>
              <w:cnfStyle w:val="000000100000" w:firstRow="0" w:lastRow="0" w:firstColumn="0" w:lastColumn="0" w:oddVBand="0" w:evenVBand="0" w:oddHBand="1" w:evenHBand="0" w:firstRowFirstColumn="0" w:firstRowLastColumn="0" w:lastRowFirstColumn="0" w:lastRowLastColumn="0"/>
              <w:rPr>
                <w:rFonts w:eastAsiaTheme="minorHAnsi" w:cstheme="minorHAnsi"/>
                <w:color w:val="auto"/>
                <w:sz w:val="18"/>
                <w:szCs w:val="18"/>
                <w:lang w:val="en-GB" w:eastAsia="en-US"/>
              </w:rPr>
            </w:pPr>
            <w:r>
              <w:rPr>
                <w:rFonts w:cstheme="minorHAnsi"/>
                <w:color w:val="auto"/>
                <w:sz w:val="18"/>
                <w:szCs w:val="18"/>
                <w:lang w:val="en-GB"/>
              </w:rPr>
              <w:t>Doctoral candidates are</w:t>
            </w:r>
            <w:r w:rsidRPr="00D236B1">
              <w:rPr>
                <w:rFonts w:cstheme="minorHAnsi"/>
                <w:color w:val="auto"/>
                <w:sz w:val="18"/>
                <w:szCs w:val="18"/>
                <w:lang w:val="en-GB"/>
              </w:rPr>
              <w:t xml:space="preserve"> </w:t>
            </w:r>
            <w:r>
              <w:rPr>
                <w:rFonts w:cstheme="minorHAnsi"/>
                <w:color w:val="auto"/>
                <w:sz w:val="18"/>
                <w:szCs w:val="18"/>
                <w:lang w:val="en-GB"/>
              </w:rPr>
              <w:t>encouraged to</w:t>
            </w:r>
            <w:r w:rsidRPr="00D236B1">
              <w:rPr>
                <w:rFonts w:cstheme="minorHAnsi"/>
                <w:color w:val="auto"/>
                <w:sz w:val="18"/>
                <w:szCs w:val="18"/>
                <w:lang w:val="en-GB"/>
              </w:rPr>
              <w:t xml:space="preserve"> participat</w:t>
            </w:r>
            <w:r>
              <w:rPr>
                <w:rFonts w:cstheme="minorHAnsi"/>
                <w:color w:val="auto"/>
                <w:sz w:val="18"/>
                <w:szCs w:val="18"/>
                <w:lang w:val="en-GB"/>
              </w:rPr>
              <w:t xml:space="preserve">e </w:t>
            </w:r>
            <w:r w:rsidRPr="00D236B1">
              <w:rPr>
                <w:rFonts w:cstheme="minorHAnsi"/>
                <w:color w:val="auto"/>
                <w:sz w:val="18"/>
                <w:szCs w:val="18"/>
                <w:lang w:val="en-GB"/>
              </w:rPr>
              <w:t>in international collaboration</w:t>
            </w:r>
            <w:r>
              <w:rPr>
                <w:rFonts w:cstheme="minorHAnsi"/>
                <w:color w:val="auto"/>
                <w:sz w:val="18"/>
                <w:szCs w:val="18"/>
                <w:lang w:val="en-GB"/>
              </w:rPr>
              <w:t xml:space="preserve"> and to spend time </w:t>
            </w:r>
            <w:r w:rsidRPr="00D236B1">
              <w:rPr>
                <w:rFonts w:cstheme="minorHAnsi"/>
                <w:color w:val="auto"/>
                <w:sz w:val="18"/>
                <w:szCs w:val="18"/>
                <w:lang w:val="en-GB"/>
              </w:rPr>
              <w:t>abroad</w:t>
            </w:r>
            <w:r>
              <w:rPr>
                <w:rFonts w:cstheme="minorHAnsi"/>
                <w:color w:val="auto"/>
                <w:sz w:val="18"/>
                <w:szCs w:val="18"/>
                <w:lang w:val="en-GB"/>
              </w:rPr>
              <w:t>.</w:t>
            </w:r>
          </w:p>
        </w:tc>
        <w:tc>
          <w:tcPr>
            <w:tcW w:w="2694" w:type="dxa"/>
            <w:tcBorders>
              <w:left w:val="none" w:sz="0" w:space="0" w:color="auto"/>
              <w:right w:val="none" w:sz="0" w:space="0" w:color="auto"/>
            </w:tcBorders>
            <w:shd w:val="clear" w:color="auto" w:fill="FFFFFF" w:themeFill="background1"/>
          </w:tcPr>
          <w:p w:rsidR="005860EE" w:rsidRPr="005E499F" w:rsidRDefault="005860EE" w:rsidP="005860EE">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D236B1">
              <w:rPr>
                <w:rFonts w:cstheme="minorHAnsi"/>
                <w:color w:val="auto"/>
                <w:sz w:val="18"/>
                <w:szCs w:val="18"/>
                <w:lang w:val="en-GB"/>
              </w:rPr>
              <w:t xml:space="preserve">Chalmers </w:t>
            </w:r>
            <w:r>
              <w:rPr>
                <w:rFonts w:cstheme="minorHAnsi"/>
                <w:color w:val="auto"/>
                <w:sz w:val="18"/>
                <w:szCs w:val="18"/>
                <w:lang w:val="en-GB"/>
              </w:rPr>
              <w:t xml:space="preserve">encourage </w:t>
            </w:r>
            <w:r w:rsidRPr="00D236B1">
              <w:rPr>
                <w:rFonts w:cstheme="minorHAnsi"/>
                <w:color w:val="auto"/>
                <w:sz w:val="18"/>
                <w:szCs w:val="18"/>
                <w:lang w:val="en-GB"/>
              </w:rPr>
              <w:t>doctoral students</w:t>
            </w:r>
            <w:r>
              <w:rPr>
                <w:rFonts w:cstheme="minorHAnsi"/>
                <w:color w:val="auto"/>
                <w:sz w:val="18"/>
                <w:szCs w:val="18"/>
                <w:lang w:val="en-GB"/>
              </w:rPr>
              <w:t xml:space="preserve"> to</w:t>
            </w:r>
            <w:r w:rsidRPr="00D236B1">
              <w:rPr>
                <w:rFonts w:cstheme="minorHAnsi"/>
                <w:color w:val="auto"/>
                <w:sz w:val="18"/>
                <w:szCs w:val="18"/>
                <w:lang w:val="en-GB"/>
              </w:rPr>
              <w:t xml:space="preserve"> participat</w:t>
            </w:r>
            <w:r>
              <w:rPr>
                <w:rFonts w:cstheme="minorHAnsi"/>
                <w:color w:val="auto"/>
                <w:sz w:val="18"/>
                <w:szCs w:val="18"/>
                <w:lang w:val="en-GB"/>
              </w:rPr>
              <w:t xml:space="preserve">e </w:t>
            </w:r>
            <w:r w:rsidRPr="00D236B1">
              <w:rPr>
                <w:rFonts w:cstheme="minorHAnsi"/>
                <w:color w:val="auto"/>
                <w:sz w:val="18"/>
                <w:szCs w:val="18"/>
                <w:lang w:val="en-GB"/>
              </w:rPr>
              <w:t>in international collaboration</w:t>
            </w:r>
            <w:r>
              <w:rPr>
                <w:rFonts w:cstheme="minorHAnsi"/>
                <w:color w:val="auto"/>
                <w:sz w:val="18"/>
                <w:szCs w:val="18"/>
                <w:lang w:val="en-GB"/>
              </w:rPr>
              <w:t xml:space="preserve"> and/or to spend time </w:t>
            </w:r>
            <w:r w:rsidRPr="00D236B1">
              <w:rPr>
                <w:rFonts w:cstheme="minorHAnsi"/>
                <w:color w:val="auto"/>
                <w:sz w:val="18"/>
                <w:szCs w:val="18"/>
                <w:lang w:val="en-GB"/>
              </w:rPr>
              <w:t>abroad</w:t>
            </w:r>
            <w:r>
              <w:rPr>
                <w:rFonts w:cstheme="minorHAnsi"/>
                <w:color w:val="auto"/>
                <w:sz w:val="18"/>
                <w:szCs w:val="18"/>
                <w:lang w:val="en-GB"/>
              </w:rPr>
              <w:t xml:space="preserve">. </w:t>
            </w:r>
          </w:p>
        </w:tc>
        <w:tc>
          <w:tcPr>
            <w:tcW w:w="2694" w:type="dxa"/>
            <w:tcBorders>
              <w:left w:val="none" w:sz="0" w:space="0" w:color="auto"/>
              <w:right w:val="none" w:sz="0" w:space="0" w:color="auto"/>
            </w:tcBorders>
            <w:shd w:val="clear" w:color="auto" w:fill="FFFFFF" w:themeFill="background1"/>
          </w:tcPr>
          <w:p w:rsidR="005860EE" w:rsidRPr="00120DD4" w:rsidRDefault="00B13DC2" w:rsidP="005860EE">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sz w:val="18"/>
                <w:szCs w:val="18"/>
                <w:lang w:val="en-GB"/>
              </w:rPr>
            </w:pPr>
            <w:r w:rsidRPr="00687EF7">
              <w:rPr>
                <w:rFonts w:asciiTheme="minorHAnsi" w:eastAsiaTheme="minorEastAsia" w:hAnsiTheme="minorHAnsi" w:cstheme="minorHAnsi"/>
                <w:color w:val="auto"/>
                <w:sz w:val="18"/>
                <w:szCs w:val="18"/>
                <w:lang w:val="en-GB"/>
              </w:rPr>
              <w:t>The PhD student should enter into active research environments outside DTU as part of the programme, either through stays at other institutions of research or private research companies etc. - primarily foreign ones. This also applies to industrial PhD students.</w:t>
            </w:r>
          </w:p>
        </w:tc>
        <w:tc>
          <w:tcPr>
            <w:tcW w:w="2694" w:type="dxa"/>
            <w:tcBorders>
              <w:left w:val="none" w:sz="0" w:space="0" w:color="auto"/>
              <w:right w:val="none" w:sz="0" w:space="0" w:color="auto"/>
            </w:tcBorders>
            <w:shd w:val="clear" w:color="auto" w:fill="FFFFFF" w:themeFill="background1"/>
          </w:tcPr>
          <w:p w:rsidR="005860EE" w:rsidRPr="006C7BC2" w:rsidRDefault="005860EE" w:rsidP="005860EE">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Internationalization is encouraged.</w:t>
            </w:r>
          </w:p>
        </w:tc>
        <w:tc>
          <w:tcPr>
            <w:tcW w:w="2694" w:type="dxa"/>
            <w:tcBorders>
              <w:left w:val="none" w:sz="0" w:space="0" w:color="auto"/>
              <w:right w:val="none" w:sz="0" w:space="0" w:color="auto"/>
            </w:tcBorders>
            <w:shd w:val="clear" w:color="auto" w:fill="FFFFFF" w:themeFill="background1"/>
          </w:tcPr>
          <w:p w:rsidR="005860EE" w:rsidRPr="005E499F" w:rsidRDefault="005860EE" w:rsidP="005860EE">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Internationalization is encouraged.</w:t>
            </w:r>
          </w:p>
        </w:tc>
      </w:tr>
      <w:tr w:rsidR="005860EE" w:rsidRPr="00A735EB" w:rsidTr="00E406FA">
        <w:tc>
          <w:tcPr>
            <w:cnfStyle w:val="001000000000" w:firstRow="0" w:lastRow="0" w:firstColumn="1" w:lastColumn="0" w:oddVBand="0" w:evenVBand="0" w:oddHBand="0" w:evenHBand="0" w:firstRowFirstColumn="0" w:firstRowLastColumn="0" w:lastRowFirstColumn="0" w:lastRowLastColumn="0"/>
            <w:tcW w:w="1981" w:type="dxa"/>
            <w:shd w:val="clear" w:color="auto" w:fill="DBE5F1" w:themeFill="accent1" w:themeFillTint="33"/>
          </w:tcPr>
          <w:p w:rsidR="005860EE" w:rsidRPr="00F45F45" w:rsidRDefault="005860EE" w:rsidP="005860EE">
            <w:pPr>
              <w:rPr>
                <w:rFonts w:cstheme="minorHAnsi"/>
                <w:b w:val="0"/>
                <w:color w:val="auto"/>
                <w:sz w:val="20"/>
                <w:szCs w:val="20"/>
                <w:lang w:val="en-GB"/>
              </w:rPr>
            </w:pPr>
            <w:r w:rsidRPr="00F45F45">
              <w:rPr>
                <w:rFonts w:cstheme="minorHAnsi"/>
                <w:color w:val="auto"/>
                <w:sz w:val="20"/>
                <w:szCs w:val="20"/>
                <w:lang w:val="en-GB"/>
              </w:rPr>
              <w:t>PhD thesis</w:t>
            </w:r>
          </w:p>
        </w:tc>
        <w:tc>
          <w:tcPr>
            <w:tcW w:w="2663" w:type="dxa"/>
            <w:shd w:val="clear" w:color="auto" w:fill="DBE5F1" w:themeFill="accent1" w:themeFillTint="33"/>
          </w:tcPr>
          <w:p w:rsidR="005860EE" w:rsidRPr="005E499F" w:rsidRDefault="005860EE" w:rsidP="005860EE">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The thesis may be a monograph or a compendium of scientific articles and a summary of these.</w:t>
            </w:r>
          </w:p>
        </w:tc>
        <w:tc>
          <w:tcPr>
            <w:tcW w:w="2694" w:type="dxa"/>
            <w:shd w:val="clear" w:color="auto" w:fill="DBE5F1" w:themeFill="accent1" w:themeFillTint="33"/>
          </w:tcPr>
          <w:p w:rsidR="005860EE" w:rsidRPr="005E499F" w:rsidRDefault="005860EE" w:rsidP="005860EE">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E</w:t>
            </w:r>
            <w:r w:rsidRPr="00D236B1">
              <w:rPr>
                <w:rFonts w:cstheme="minorHAnsi"/>
                <w:color w:val="auto"/>
                <w:sz w:val="18"/>
                <w:szCs w:val="18"/>
                <w:lang w:val="en-GB"/>
              </w:rPr>
              <w:t>ither a summary of scientific essays</w:t>
            </w:r>
            <w:r>
              <w:rPr>
                <w:rFonts w:cstheme="minorHAnsi"/>
                <w:color w:val="auto"/>
                <w:sz w:val="18"/>
                <w:szCs w:val="18"/>
                <w:lang w:val="en-GB"/>
              </w:rPr>
              <w:t xml:space="preserve"> (c</w:t>
            </w:r>
            <w:r w:rsidRPr="00D236B1">
              <w:rPr>
                <w:rFonts w:cstheme="minorHAnsi"/>
                <w:color w:val="auto"/>
                <w:sz w:val="18"/>
                <w:szCs w:val="18"/>
                <w:lang w:val="en-GB"/>
              </w:rPr>
              <w:t>ompilation thesis</w:t>
            </w:r>
            <w:r>
              <w:rPr>
                <w:rFonts w:cstheme="minorHAnsi"/>
                <w:color w:val="auto"/>
                <w:sz w:val="18"/>
                <w:szCs w:val="18"/>
                <w:lang w:val="en-GB"/>
              </w:rPr>
              <w:t>)</w:t>
            </w:r>
            <w:r w:rsidRPr="00D236B1">
              <w:rPr>
                <w:rFonts w:cstheme="minorHAnsi"/>
                <w:color w:val="auto"/>
                <w:sz w:val="18"/>
                <w:szCs w:val="18"/>
                <w:lang w:val="en-GB"/>
              </w:rPr>
              <w:t>, or a</w:t>
            </w:r>
            <w:r>
              <w:rPr>
                <w:rFonts w:cstheme="minorHAnsi"/>
                <w:color w:val="auto"/>
                <w:sz w:val="18"/>
                <w:szCs w:val="18"/>
                <w:lang w:val="en-GB"/>
              </w:rPr>
              <w:t xml:space="preserve"> </w:t>
            </w:r>
            <w:r w:rsidRPr="00D236B1">
              <w:rPr>
                <w:rFonts w:cstheme="minorHAnsi"/>
                <w:color w:val="auto"/>
                <w:sz w:val="18"/>
                <w:szCs w:val="18"/>
                <w:lang w:val="en-GB"/>
              </w:rPr>
              <w:t>monograph thesis.</w:t>
            </w:r>
          </w:p>
        </w:tc>
        <w:tc>
          <w:tcPr>
            <w:tcW w:w="2694" w:type="dxa"/>
            <w:shd w:val="clear" w:color="auto" w:fill="DBE5F1" w:themeFill="accent1" w:themeFillTint="33"/>
          </w:tcPr>
          <w:p w:rsidR="005860EE" w:rsidRPr="005E499F" w:rsidRDefault="005860EE" w:rsidP="005860EE">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sidRPr="005E499F">
              <w:rPr>
                <w:rFonts w:cstheme="minorHAnsi"/>
                <w:color w:val="auto"/>
                <w:sz w:val="18"/>
                <w:szCs w:val="18"/>
                <w:lang w:val="en-GB"/>
              </w:rPr>
              <w:t xml:space="preserve">It is recommended that the thesis is based on scientific articles already published (or submitted). </w:t>
            </w:r>
          </w:p>
          <w:p w:rsidR="005860EE" w:rsidRPr="005E499F" w:rsidRDefault="005860EE" w:rsidP="005860EE">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sidRPr="005E499F">
              <w:rPr>
                <w:rFonts w:cstheme="minorHAnsi"/>
                <w:color w:val="auto"/>
                <w:sz w:val="18"/>
                <w:szCs w:val="18"/>
                <w:lang w:val="en-GB"/>
              </w:rPr>
              <w:t>Monographs are also accepted.</w:t>
            </w:r>
          </w:p>
        </w:tc>
        <w:tc>
          <w:tcPr>
            <w:tcW w:w="2694" w:type="dxa"/>
            <w:shd w:val="clear" w:color="auto" w:fill="DBE5F1" w:themeFill="accent1" w:themeFillTint="33"/>
          </w:tcPr>
          <w:p w:rsidR="005860EE" w:rsidRPr="005435E9" w:rsidRDefault="005860EE" w:rsidP="005860EE">
            <w:pPr>
              <w:cnfStyle w:val="000000000000" w:firstRow="0" w:lastRow="0" w:firstColumn="0" w:lastColumn="0" w:oddVBand="0" w:evenVBand="0" w:oddHBand="0" w:evenHBand="0" w:firstRowFirstColumn="0" w:firstRowLastColumn="0" w:lastRowFirstColumn="0" w:lastRowLastColumn="0"/>
              <w:rPr>
                <w:rFonts w:cs="Arial"/>
                <w:color w:val="auto"/>
                <w:sz w:val="18"/>
                <w:szCs w:val="18"/>
                <w:lang w:val="en-US"/>
              </w:rPr>
            </w:pPr>
            <w:r>
              <w:rPr>
                <w:rFonts w:cs="Arial"/>
                <w:color w:val="auto"/>
                <w:sz w:val="18"/>
                <w:szCs w:val="18"/>
                <w:lang w:val="en-US"/>
              </w:rPr>
              <w:t>The</w:t>
            </w:r>
            <w:r w:rsidRPr="006C7BC2">
              <w:rPr>
                <w:rFonts w:cs="Arial"/>
                <w:color w:val="auto"/>
                <w:sz w:val="18"/>
                <w:szCs w:val="18"/>
                <w:lang w:val="en-US"/>
              </w:rPr>
              <w:t xml:space="preserve"> thesis is normally a compilation of scientific papers with an i</w:t>
            </w:r>
            <w:r>
              <w:rPr>
                <w:rFonts w:cs="Arial"/>
                <w:color w:val="auto"/>
                <w:sz w:val="18"/>
                <w:szCs w:val="18"/>
                <w:lang w:val="en-US"/>
              </w:rPr>
              <w:t xml:space="preserve">ntroduction and a summary. </w:t>
            </w:r>
            <w:r w:rsidRPr="006C7BC2">
              <w:rPr>
                <w:rFonts w:cs="Arial"/>
                <w:color w:val="auto"/>
                <w:sz w:val="18"/>
                <w:szCs w:val="18"/>
                <w:lang w:val="en-US"/>
              </w:rPr>
              <w:t>It may also be a uniform, coherent scientific work (monograph thesis).</w:t>
            </w:r>
          </w:p>
        </w:tc>
        <w:tc>
          <w:tcPr>
            <w:tcW w:w="2694" w:type="dxa"/>
            <w:shd w:val="clear" w:color="auto" w:fill="DBE5F1" w:themeFill="accent1" w:themeFillTint="33"/>
          </w:tcPr>
          <w:p w:rsidR="005860EE" w:rsidRPr="005E499F" w:rsidRDefault="005860EE" w:rsidP="005860EE">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The thesis may be a monograph or a compendium of shorter scientific papers/articles with clarification how they are interrelated.</w:t>
            </w:r>
          </w:p>
        </w:tc>
      </w:tr>
    </w:tbl>
    <w:p w:rsidR="004C5851" w:rsidRPr="00A735EB" w:rsidRDefault="004C5851" w:rsidP="002B0462">
      <w:pPr>
        <w:rPr>
          <w:rFonts w:cstheme="minorHAnsi"/>
          <w:b/>
          <w:bCs/>
          <w:lang w:val="en-US"/>
        </w:rPr>
      </w:pPr>
    </w:p>
    <w:tbl>
      <w:tblPr>
        <w:tblStyle w:val="LightShading-Accent1"/>
        <w:tblW w:w="15417" w:type="dxa"/>
        <w:tblLook w:val="04A0" w:firstRow="1" w:lastRow="0" w:firstColumn="1" w:lastColumn="0" w:noHBand="0" w:noVBand="1"/>
      </w:tblPr>
      <w:tblGrid>
        <w:gridCol w:w="2217"/>
        <w:gridCol w:w="2427"/>
        <w:gridCol w:w="2694"/>
        <w:gridCol w:w="2693"/>
        <w:gridCol w:w="2693"/>
        <w:gridCol w:w="2693"/>
      </w:tblGrid>
      <w:tr w:rsidR="00E406FA" w:rsidRPr="00A735EB" w:rsidTr="005740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7" w:type="dxa"/>
            <w:gridSpan w:val="6"/>
            <w:tcBorders>
              <w:top w:val="single" w:sz="4" w:space="0" w:color="auto"/>
              <w:left w:val="single" w:sz="4" w:space="0" w:color="auto"/>
              <w:bottom w:val="single" w:sz="4" w:space="0" w:color="auto"/>
              <w:right w:val="single" w:sz="4" w:space="0" w:color="auto"/>
            </w:tcBorders>
          </w:tcPr>
          <w:p w:rsidR="00E406FA" w:rsidRPr="00F45F45" w:rsidRDefault="00E406FA" w:rsidP="0034149C">
            <w:pPr>
              <w:pStyle w:val="Default"/>
              <w:rPr>
                <w:rFonts w:asciiTheme="minorHAnsi" w:hAnsiTheme="minorHAnsi" w:cstheme="minorHAnsi"/>
                <w:color w:val="auto"/>
                <w:sz w:val="20"/>
                <w:szCs w:val="20"/>
                <w:lang w:val="en-GB"/>
              </w:rPr>
            </w:pPr>
            <w:r w:rsidRPr="00A735EB">
              <w:rPr>
                <w:rFonts w:cstheme="minorHAnsi"/>
                <w:lang w:val="en-US"/>
              </w:rPr>
              <w:br w:type="page"/>
            </w:r>
            <w:r w:rsidRPr="00F45F45">
              <w:rPr>
                <w:rFonts w:asciiTheme="minorHAnsi" w:hAnsiTheme="minorHAnsi" w:cstheme="minorHAnsi"/>
                <w:color w:val="auto"/>
                <w:sz w:val="22"/>
                <w:szCs w:val="22"/>
                <w:lang w:val="en-GB"/>
              </w:rPr>
              <w:t>Completion of the PhD studies</w:t>
            </w:r>
          </w:p>
        </w:tc>
      </w:tr>
      <w:tr w:rsidR="005F1F45" w:rsidRPr="00F45F45" w:rsidTr="00824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7" w:type="dxa"/>
            <w:tcBorders>
              <w:top w:val="single" w:sz="4" w:space="0" w:color="auto"/>
              <w:left w:val="single" w:sz="4" w:space="0" w:color="auto"/>
              <w:bottom w:val="single" w:sz="4" w:space="0" w:color="auto"/>
              <w:right w:val="single" w:sz="4" w:space="0" w:color="auto"/>
            </w:tcBorders>
          </w:tcPr>
          <w:p w:rsidR="005F1F45" w:rsidRPr="00F45F45" w:rsidRDefault="005F1F45" w:rsidP="0034149C">
            <w:pPr>
              <w:pStyle w:val="Default"/>
              <w:rPr>
                <w:rFonts w:asciiTheme="minorHAnsi" w:hAnsiTheme="minorHAnsi" w:cstheme="minorHAnsi"/>
                <w:b w:val="0"/>
                <w:color w:val="auto"/>
                <w:sz w:val="20"/>
                <w:szCs w:val="20"/>
                <w:lang w:val="en-GB"/>
              </w:rPr>
            </w:pPr>
          </w:p>
        </w:tc>
        <w:tc>
          <w:tcPr>
            <w:tcW w:w="2427" w:type="dxa"/>
            <w:tcBorders>
              <w:top w:val="single" w:sz="4" w:space="0" w:color="auto"/>
              <w:left w:val="single" w:sz="4" w:space="0" w:color="auto"/>
              <w:bottom w:val="single" w:sz="4" w:space="0" w:color="auto"/>
              <w:right w:val="single" w:sz="4" w:space="0" w:color="auto"/>
            </w:tcBorders>
          </w:tcPr>
          <w:p w:rsidR="005F1F45" w:rsidRPr="00F45F45" w:rsidRDefault="005F1F45" w:rsidP="0034149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Aalto</w:t>
            </w:r>
          </w:p>
        </w:tc>
        <w:tc>
          <w:tcPr>
            <w:tcW w:w="2694" w:type="dxa"/>
            <w:tcBorders>
              <w:top w:val="single" w:sz="4" w:space="0" w:color="auto"/>
              <w:left w:val="single" w:sz="4" w:space="0" w:color="auto"/>
              <w:bottom w:val="single" w:sz="4" w:space="0" w:color="auto"/>
              <w:right w:val="single" w:sz="4" w:space="0" w:color="auto"/>
            </w:tcBorders>
          </w:tcPr>
          <w:p w:rsidR="005F1F45" w:rsidRPr="00F45F45" w:rsidRDefault="005F1F45" w:rsidP="00343E2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Chalmers</w:t>
            </w:r>
          </w:p>
        </w:tc>
        <w:tc>
          <w:tcPr>
            <w:tcW w:w="2693" w:type="dxa"/>
            <w:tcBorders>
              <w:top w:val="single" w:sz="4" w:space="0" w:color="auto"/>
              <w:left w:val="single" w:sz="4" w:space="0" w:color="auto"/>
              <w:bottom w:val="single" w:sz="4" w:space="0" w:color="auto"/>
              <w:right w:val="single" w:sz="4" w:space="0" w:color="auto"/>
            </w:tcBorders>
          </w:tcPr>
          <w:p w:rsidR="005F1F45" w:rsidRPr="00F45F45" w:rsidRDefault="005F1F45" w:rsidP="00343E2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sidRPr="00F45F45">
              <w:rPr>
                <w:rFonts w:asciiTheme="minorHAnsi" w:hAnsiTheme="minorHAnsi" w:cstheme="minorHAnsi"/>
                <w:b/>
                <w:color w:val="auto"/>
                <w:sz w:val="20"/>
                <w:szCs w:val="20"/>
                <w:lang w:val="en-GB"/>
              </w:rPr>
              <w:t>DTU</w:t>
            </w:r>
          </w:p>
        </w:tc>
        <w:tc>
          <w:tcPr>
            <w:tcW w:w="2693" w:type="dxa"/>
            <w:tcBorders>
              <w:top w:val="single" w:sz="4" w:space="0" w:color="auto"/>
              <w:left w:val="single" w:sz="4" w:space="0" w:color="auto"/>
              <w:bottom w:val="single" w:sz="4" w:space="0" w:color="auto"/>
              <w:right w:val="single" w:sz="4" w:space="0" w:color="auto"/>
            </w:tcBorders>
          </w:tcPr>
          <w:p w:rsidR="005F1F45" w:rsidRPr="00F45F45" w:rsidRDefault="005F1F45" w:rsidP="00343E2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KTH</w:t>
            </w:r>
          </w:p>
        </w:tc>
        <w:tc>
          <w:tcPr>
            <w:tcW w:w="2693" w:type="dxa"/>
            <w:tcBorders>
              <w:top w:val="single" w:sz="4" w:space="0" w:color="auto"/>
              <w:left w:val="single" w:sz="4" w:space="0" w:color="auto"/>
              <w:bottom w:val="single" w:sz="4" w:space="0" w:color="auto"/>
              <w:right w:val="single" w:sz="4" w:space="0" w:color="auto"/>
            </w:tcBorders>
          </w:tcPr>
          <w:p w:rsidR="005F1F45" w:rsidRPr="00F45F45" w:rsidRDefault="005F1F45" w:rsidP="00343E2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NTNU</w:t>
            </w:r>
          </w:p>
        </w:tc>
      </w:tr>
      <w:tr w:rsidR="005F1F45" w:rsidRPr="00A735EB" w:rsidTr="005946B2">
        <w:tc>
          <w:tcPr>
            <w:cnfStyle w:val="001000000000" w:firstRow="0" w:lastRow="0" w:firstColumn="1" w:lastColumn="0" w:oddVBand="0" w:evenVBand="0" w:oddHBand="0" w:evenHBand="0" w:firstRowFirstColumn="0" w:firstRowLastColumn="0" w:lastRowFirstColumn="0" w:lastRowLastColumn="0"/>
            <w:tcW w:w="2217" w:type="dxa"/>
            <w:tcBorders>
              <w:top w:val="single" w:sz="4" w:space="0" w:color="auto"/>
              <w:left w:val="single" w:sz="4" w:space="0" w:color="auto"/>
              <w:bottom w:val="single" w:sz="4" w:space="0" w:color="auto"/>
              <w:right w:val="single" w:sz="4" w:space="0" w:color="auto"/>
            </w:tcBorders>
          </w:tcPr>
          <w:p w:rsidR="005F1F45" w:rsidRPr="005E499F" w:rsidRDefault="005F1F45" w:rsidP="0034149C">
            <w:pPr>
              <w:pStyle w:val="NormalWeb"/>
              <w:rPr>
                <w:rFonts w:asciiTheme="minorHAnsi" w:eastAsiaTheme="minorHAnsi" w:hAnsiTheme="minorHAnsi" w:cstheme="minorHAnsi"/>
                <w:color w:val="auto"/>
                <w:sz w:val="18"/>
                <w:szCs w:val="18"/>
                <w:lang w:val="en-GB" w:eastAsia="en-US"/>
              </w:rPr>
            </w:pPr>
            <w:r w:rsidRPr="00F45F45">
              <w:rPr>
                <w:rFonts w:cstheme="minorHAnsi"/>
                <w:color w:val="auto"/>
                <w:sz w:val="20"/>
                <w:szCs w:val="20"/>
                <w:lang w:val="en-GB"/>
              </w:rPr>
              <w:t>Manuscript ready</w:t>
            </w:r>
          </w:p>
        </w:tc>
        <w:tc>
          <w:tcPr>
            <w:tcW w:w="2427" w:type="dxa"/>
            <w:tcBorders>
              <w:top w:val="single" w:sz="4" w:space="0" w:color="auto"/>
              <w:left w:val="single" w:sz="4" w:space="0" w:color="auto"/>
              <w:bottom w:val="single" w:sz="4" w:space="0" w:color="auto"/>
              <w:right w:val="single" w:sz="4" w:space="0" w:color="auto"/>
            </w:tcBorders>
          </w:tcPr>
          <w:p w:rsidR="005F1F45" w:rsidRPr="005E499F" w:rsidRDefault="005F1F45" w:rsidP="004F565A">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 xml:space="preserve">Application of preliminary examination of doctoral dissertation can be submitted when all formal requirements are met, incl. statement from supervising professor. When permission </w:t>
            </w:r>
            <w:r w:rsidR="004F565A">
              <w:rPr>
                <w:rFonts w:cstheme="minorHAnsi"/>
                <w:color w:val="auto"/>
                <w:sz w:val="18"/>
                <w:szCs w:val="18"/>
                <w:lang w:val="en-GB"/>
              </w:rPr>
              <w:t>to</w:t>
            </w:r>
            <w:r>
              <w:rPr>
                <w:rFonts w:cstheme="minorHAnsi"/>
                <w:color w:val="auto"/>
                <w:sz w:val="18"/>
                <w:szCs w:val="18"/>
                <w:lang w:val="en-GB"/>
              </w:rPr>
              <w:t xml:space="preserve"> publish is granted, the candidate publishes the dissertation in print and in electronic format prior to the defence.</w:t>
            </w:r>
          </w:p>
        </w:tc>
        <w:tc>
          <w:tcPr>
            <w:tcW w:w="2694" w:type="dxa"/>
            <w:tcBorders>
              <w:top w:val="single" w:sz="4" w:space="0" w:color="auto"/>
              <w:left w:val="single" w:sz="4" w:space="0" w:color="auto"/>
              <w:bottom w:val="single" w:sz="4" w:space="0" w:color="auto"/>
              <w:right w:val="single" w:sz="4" w:space="0" w:color="auto"/>
            </w:tcBorders>
          </w:tcPr>
          <w:p w:rsidR="005F1F45" w:rsidRPr="00AC1EDB" w:rsidRDefault="005F1F45" w:rsidP="00AC1EDB">
            <w:pPr>
              <w:cnfStyle w:val="000000000000" w:firstRow="0" w:lastRow="0" w:firstColumn="0" w:lastColumn="0" w:oddVBand="0" w:evenVBand="0" w:oddHBand="0" w:evenHBand="0" w:firstRowFirstColumn="0" w:firstRowLastColumn="0" w:lastRowFirstColumn="0" w:lastRowLastColumn="0"/>
              <w:rPr>
                <w:rFonts w:eastAsiaTheme="minorHAnsi" w:cstheme="minorHAnsi"/>
                <w:color w:val="auto"/>
                <w:sz w:val="18"/>
                <w:szCs w:val="18"/>
                <w:lang w:val="en-GB" w:eastAsia="en-US"/>
              </w:rPr>
            </w:pPr>
            <w:r w:rsidRPr="00AC1EDB">
              <w:rPr>
                <w:rFonts w:eastAsiaTheme="minorHAnsi" w:cstheme="minorHAnsi"/>
                <w:color w:val="auto"/>
                <w:sz w:val="18"/>
                <w:szCs w:val="18"/>
                <w:lang w:val="en-GB" w:eastAsia="en-US"/>
              </w:rPr>
              <w:t xml:space="preserve">The PhD student shall report to the head of department </w:t>
            </w:r>
            <w:r>
              <w:rPr>
                <w:rFonts w:eastAsiaTheme="minorHAnsi" w:cstheme="minorHAnsi"/>
                <w:color w:val="auto"/>
                <w:sz w:val="18"/>
                <w:szCs w:val="18"/>
                <w:lang w:val="en-GB" w:eastAsia="en-US"/>
              </w:rPr>
              <w:t>(</w:t>
            </w:r>
            <w:r w:rsidRPr="00AC1EDB">
              <w:rPr>
                <w:rFonts w:eastAsiaTheme="minorHAnsi" w:cstheme="minorHAnsi"/>
                <w:color w:val="auto"/>
                <w:sz w:val="18"/>
                <w:szCs w:val="18"/>
                <w:lang w:val="en-GB" w:eastAsia="en-US"/>
              </w:rPr>
              <w:t xml:space="preserve">or </w:t>
            </w:r>
            <w:r>
              <w:rPr>
                <w:rFonts w:eastAsiaTheme="minorHAnsi" w:cstheme="minorHAnsi"/>
                <w:color w:val="auto"/>
                <w:sz w:val="18"/>
                <w:szCs w:val="18"/>
                <w:lang w:val="en-GB" w:eastAsia="en-US"/>
              </w:rPr>
              <w:t>deputy head of department)</w:t>
            </w:r>
            <w:r w:rsidRPr="00AC1EDB">
              <w:rPr>
                <w:rFonts w:eastAsiaTheme="minorHAnsi" w:cstheme="minorHAnsi"/>
                <w:color w:val="auto"/>
                <w:sz w:val="18"/>
                <w:szCs w:val="18"/>
                <w:lang w:val="en-GB" w:eastAsia="en-US"/>
              </w:rPr>
              <w:t xml:space="preserve"> that he or she wishes to defend the thesis</w:t>
            </w:r>
            <w:r>
              <w:rPr>
                <w:rFonts w:eastAsiaTheme="minorHAnsi" w:cstheme="minorHAnsi"/>
                <w:color w:val="auto"/>
                <w:sz w:val="18"/>
                <w:szCs w:val="18"/>
                <w:lang w:val="en-GB" w:eastAsia="en-US"/>
              </w:rPr>
              <w:t>. This should be made</w:t>
            </w:r>
            <w:r w:rsidRPr="00AC1EDB">
              <w:rPr>
                <w:rFonts w:eastAsiaTheme="minorHAnsi" w:cstheme="minorHAnsi"/>
                <w:color w:val="auto"/>
                <w:sz w:val="18"/>
                <w:szCs w:val="18"/>
                <w:lang w:val="en-GB" w:eastAsia="en-US"/>
              </w:rPr>
              <w:t xml:space="preserve"> no later than three months prior to the planned date of the defence.</w:t>
            </w:r>
          </w:p>
          <w:p w:rsidR="005F1F45" w:rsidRPr="005E499F" w:rsidRDefault="005F1F45" w:rsidP="00343E2B">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8"/>
                <w:szCs w:val="18"/>
                <w:lang w:val="en-GB" w:eastAsia="en-US"/>
              </w:rPr>
            </w:pPr>
          </w:p>
        </w:tc>
        <w:tc>
          <w:tcPr>
            <w:tcW w:w="2693" w:type="dxa"/>
            <w:tcBorders>
              <w:top w:val="single" w:sz="4" w:space="0" w:color="auto"/>
              <w:left w:val="single" w:sz="4" w:space="0" w:color="auto"/>
              <w:bottom w:val="single" w:sz="4" w:space="0" w:color="auto"/>
              <w:right w:val="single" w:sz="4" w:space="0" w:color="auto"/>
            </w:tcBorders>
          </w:tcPr>
          <w:p w:rsidR="005F1F45" w:rsidRPr="005E499F" w:rsidRDefault="005F1F45" w:rsidP="00120DD4">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8"/>
                <w:szCs w:val="18"/>
                <w:lang w:val="en-GB" w:eastAsia="en-US"/>
              </w:rPr>
            </w:pPr>
            <w:r w:rsidRPr="005E499F">
              <w:rPr>
                <w:rFonts w:asciiTheme="minorHAnsi" w:eastAsiaTheme="minorHAnsi" w:hAnsiTheme="minorHAnsi" w:cstheme="minorHAnsi"/>
                <w:color w:val="auto"/>
                <w:sz w:val="18"/>
                <w:szCs w:val="18"/>
                <w:lang w:val="en-GB" w:eastAsia="en-US"/>
              </w:rPr>
              <w:t xml:space="preserve">The PhD thesis is handed in at the same time as a report on the entire PhD course of study. </w:t>
            </w:r>
          </w:p>
        </w:tc>
        <w:tc>
          <w:tcPr>
            <w:tcW w:w="2693" w:type="dxa"/>
            <w:tcBorders>
              <w:top w:val="single" w:sz="4" w:space="0" w:color="auto"/>
              <w:left w:val="single" w:sz="4" w:space="0" w:color="auto"/>
              <w:bottom w:val="single" w:sz="4" w:space="0" w:color="auto"/>
              <w:right w:val="single" w:sz="4" w:space="0" w:color="auto"/>
            </w:tcBorders>
          </w:tcPr>
          <w:p w:rsidR="005F1F45" w:rsidRPr="00CE795B" w:rsidRDefault="005F1F45" w:rsidP="00C71D26">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sidRPr="00CE795B">
              <w:rPr>
                <w:rFonts w:cs="Arial"/>
                <w:color w:val="auto"/>
                <w:sz w:val="18"/>
                <w:szCs w:val="18"/>
                <w:lang w:val="en-US"/>
              </w:rPr>
              <w:t>The doctoral thesis</w:t>
            </w:r>
            <w:r>
              <w:rPr>
                <w:rFonts w:cs="Arial"/>
                <w:color w:val="auto"/>
                <w:sz w:val="18"/>
                <w:szCs w:val="18"/>
                <w:lang w:val="en-US"/>
              </w:rPr>
              <w:t>, in final printed version</w:t>
            </w:r>
            <w:r w:rsidRPr="00CE795B">
              <w:rPr>
                <w:rFonts w:cs="Arial"/>
                <w:color w:val="auto"/>
                <w:sz w:val="18"/>
                <w:szCs w:val="18"/>
                <w:lang w:val="en-US"/>
              </w:rPr>
              <w:t xml:space="preserve">, including appendices and papers, must be available </w:t>
            </w:r>
            <w:r w:rsidR="00C77426">
              <w:rPr>
                <w:rFonts w:cs="Arial"/>
                <w:color w:val="auto"/>
                <w:sz w:val="18"/>
                <w:szCs w:val="18"/>
                <w:lang w:val="en-US"/>
              </w:rPr>
              <w:t xml:space="preserve">(published) </w:t>
            </w:r>
            <w:r>
              <w:rPr>
                <w:rFonts w:cs="Arial"/>
                <w:color w:val="auto"/>
                <w:sz w:val="18"/>
                <w:szCs w:val="18"/>
                <w:lang w:val="en-US"/>
              </w:rPr>
              <w:t xml:space="preserve">at least three </w:t>
            </w:r>
            <w:r w:rsidRPr="00CE795B">
              <w:rPr>
                <w:rFonts w:cs="Arial"/>
                <w:color w:val="auto"/>
                <w:sz w:val="18"/>
                <w:szCs w:val="18"/>
                <w:lang w:val="en-US"/>
              </w:rPr>
              <w:t>weeks prior to the public defen</w:t>
            </w:r>
            <w:r w:rsidR="00D709EC">
              <w:rPr>
                <w:rFonts w:cs="Arial"/>
                <w:color w:val="auto"/>
                <w:sz w:val="18"/>
                <w:szCs w:val="18"/>
                <w:lang w:val="en-US"/>
              </w:rPr>
              <w:t>s</w:t>
            </w:r>
            <w:r w:rsidRPr="00CE795B">
              <w:rPr>
                <w:rFonts w:cs="Arial"/>
                <w:color w:val="auto"/>
                <w:sz w:val="18"/>
                <w:szCs w:val="18"/>
                <w:lang w:val="en-US"/>
              </w:rPr>
              <w:t>e</w:t>
            </w:r>
            <w:r>
              <w:rPr>
                <w:rFonts w:cs="Arial"/>
                <w:color w:val="auto"/>
                <w:sz w:val="18"/>
                <w:szCs w:val="18"/>
                <w:lang w:val="en-US"/>
              </w:rPr>
              <w:t>.</w:t>
            </w:r>
          </w:p>
        </w:tc>
        <w:tc>
          <w:tcPr>
            <w:tcW w:w="2693" w:type="dxa"/>
            <w:tcBorders>
              <w:top w:val="single" w:sz="4" w:space="0" w:color="auto"/>
              <w:left w:val="single" w:sz="4" w:space="0" w:color="auto"/>
              <w:bottom w:val="single" w:sz="4" w:space="0" w:color="auto"/>
              <w:right w:val="single" w:sz="4" w:space="0" w:color="auto"/>
            </w:tcBorders>
          </w:tcPr>
          <w:p w:rsidR="005F1F45" w:rsidRPr="005E499F" w:rsidRDefault="005F1F45" w:rsidP="00343E2B">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Application of assessment of PhD thesis can be submitted when all formal requirements are met, incl. statement from main supervisor.</w:t>
            </w:r>
          </w:p>
        </w:tc>
      </w:tr>
      <w:tr w:rsidR="004F565A" w:rsidRPr="00A735EB" w:rsidTr="004F5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7" w:type="dxa"/>
            <w:tcBorders>
              <w:top w:val="single" w:sz="4" w:space="0" w:color="auto"/>
              <w:left w:val="single" w:sz="4" w:space="0" w:color="auto"/>
              <w:bottom w:val="single" w:sz="4" w:space="0" w:color="auto"/>
              <w:right w:val="single" w:sz="4" w:space="0" w:color="auto"/>
            </w:tcBorders>
          </w:tcPr>
          <w:p w:rsidR="004F565A" w:rsidRPr="005E499F" w:rsidRDefault="004F565A" w:rsidP="004E0370">
            <w:pPr>
              <w:rPr>
                <w:rFonts w:cstheme="minorHAnsi"/>
                <w:color w:val="auto"/>
                <w:sz w:val="18"/>
                <w:szCs w:val="18"/>
                <w:lang w:val="en-GB"/>
              </w:rPr>
            </w:pPr>
            <w:r w:rsidRPr="00F45F45">
              <w:rPr>
                <w:rFonts w:cstheme="minorHAnsi"/>
                <w:color w:val="auto"/>
                <w:sz w:val="20"/>
                <w:szCs w:val="20"/>
                <w:lang w:val="en-GB"/>
              </w:rPr>
              <w:t>Preliminary Examination/Quality Check</w:t>
            </w:r>
          </w:p>
        </w:tc>
        <w:tc>
          <w:tcPr>
            <w:tcW w:w="2427" w:type="dxa"/>
            <w:tcBorders>
              <w:top w:val="single" w:sz="4" w:space="0" w:color="auto"/>
              <w:left w:val="single" w:sz="4" w:space="0" w:color="auto"/>
              <w:bottom w:val="single" w:sz="4" w:space="0" w:color="auto"/>
              <w:right w:val="single" w:sz="4" w:space="0" w:color="auto"/>
            </w:tcBorders>
          </w:tcPr>
          <w:p w:rsidR="004F565A" w:rsidRPr="005E499F" w:rsidRDefault="004F565A" w:rsidP="003C253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55FF">
              <w:rPr>
                <w:rFonts w:cstheme="minorHAnsi"/>
                <w:color w:val="auto"/>
                <w:sz w:val="18"/>
                <w:szCs w:val="18"/>
                <w:lang w:val="en-GB"/>
              </w:rPr>
              <w:t>The manuscript is</w:t>
            </w:r>
            <w:r w:rsidRPr="00377722">
              <w:rPr>
                <w:rFonts w:cstheme="minorHAnsi"/>
                <w:color w:val="auto"/>
                <w:sz w:val="18"/>
                <w:szCs w:val="18"/>
                <w:lang w:val="en-GB"/>
              </w:rPr>
              <w:t xml:space="preserve"> normally sent to two preliminary examiners. The Doctoral Programme Committee of the School evaluates the dissertation based on statements of the examiners. After the evaluation, the Committee decides on the permission to publish</w:t>
            </w:r>
          </w:p>
        </w:tc>
        <w:tc>
          <w:tcPr>
            <w:tcW w:w="2694" w:type="dxa"/>
            <w:tcBorders>
              <w:top w:val="single" w:sz="4" w:space="0" w:color="auto"/>
              <w:left w:val="single" w:sz="4" w:space="0" w:color="auto"/>
              <w:bottom w:val="single" w:sz="4" w:space="0" w:color="auto"/>
              <w:right w:val="single" w:sz="4" w:space="0" w:color="auto"/>
            </w:tcBorders>
          </w:tcPr>
          <w:p w:rsidR="004F565A" w:rsidRPr="005E499F" w:rsidRDefault="004F565A" w:rsidP="00343E2B">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A20BF3">
              <w:rPr>
                <w:rFonts w:cstheme="minorHAnsi"/>
                <w:color w:val="auto"/>
                <w:sz w:val="18"/>
                <w:szCs w:val="18"/>
                <w:lang w:val="en-GB"/>
              </w:rPr>
              <w:t>An advance examination of the thesis is made in the manner decided by the head of department or deputy head of department.</w:t>
            </w:r>
          </w:p>
        </w:tc>
        <w:tc>
          <w:tcPr>
            <w:tcW w:w="2693" w:type="dxa"/>
            <w:tcBorders>
              <w:top w:val="single" w:sz="4" w:space="0" w:color="auto"/>
              <w:left w:val="single" w:sz="4" w:space="0" w:color="auto"/>
              <w:bottom w:val="single" w:sz="4" w:space="0" w:color="auto"/>
              <w:right w:val="single" w:sz="4" w:space="0" w:color="auto"/>
            </w:tcBorders>
          </w:tcPr>
          <w:p w:rsidR="004F565A" w:rsidRPr="005E499F" w:rsidRDefault="004F565A" w:rsidP="00120DD4">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5E499F">
              <w:rPr>
                <w:rFonts w:cstheme="minorHAnsi"/>
                <w:color w:val="auto"/>
                <w:sz w:val="18"/>
                <w:szCs w:val="18"/>
                <w:lang w:val="en-GB"/>
              </w:rPr>
              <w:t xml:space="preserve">The assessment committee gives a preliminary evaluation </w:t>
            </w:r>
            <w:r>
              <w:rPr>
                <w:rFonts w:cstheme="minorHAnsi"/>
                <w:color w:val="auto"/>
                <w:sz w:val="18"/>
                <w:szCs w:val="18"/>
                <w:lang w:val="en-GB"/>
              </w:rPr>
              <w:t xml:space="preserve">of </w:t>
            </w:r>
            <w:r w:rsidRPr="005E499F">
              <w:rPr>
                <w:rFonts w:cstheme="minorHAnsi"/>
                <w:color w:val="auto"/>
                <w:sz w:val="18"/>
                <w:szCs w:val="18"/>
                <w:lang w:val="en-GB"/>
              </w:rPr>
              <w:t>the thesis</w:t>
            </w:r>
            <w:r>
              <w:rPr>
                <w:rFonts w:cstheme="minorHAnsi"/>
                <w:color w:val="auto"/>
                <w:sz w:val="18"/>
                <w:szCs w:val="18"/>
                <w:lang w:val="en-GB"/>
              </w:rPr>
              <w:t xml:space="preserve"> </w:t>
            </w:r>
            <w:r w:rsidRPr="005E499F">
              <w:rPr>
                <w:rFonts w:cstheme="minorHAnsi"/>
                <w:color w:val="auto"/>
                <w:sz w:val="18"/>
                <w:szCs w:val="18"/>
                <w:lang w:val="en-GB"/>
              </w:rPr>
              <w:t>no later than two months after submission</w:t>
            </w:r>
            <w:r>
              <w:rPr>
                <w:rFonts w:cstheme="minorHAnsi"/>
                <w:color w:val="auto"/>
                <w:sz w:val="18"/>
                <w:szCs w:val="18"/>
                <w:lang w:val="en-GB"/>
              </w:rPr>
              <w:t>.</w:t>
            </w:r>
            <w:r w:rsidRPr="005E499F">
              <w:rPr>
                <w:rFonts w:cstheme="minorHAnsi"/>
                <w:color w:val="auto"/>
                <w:sz w:val="18"/>
                <w:szCs w:val="18"/>
                <w:lang w:val="en-GB"/>
              </w:rPr>
              <w:t xml:space="preserve"> </w:t>
            </w:r>
          </w:p>
        </w:tc>
        <w:tc>
          <w:tcPr>
            <w:tcW w:w="2693" w:type="dxa"/>
            <w:tcBorders>
              <w:top w:val="single" w:sz="4" w:space="0" w:color="auto"/>
              <w:left w:val="single" w:sz="4" w:space="0" w:color="auto"/>
              <w:bottom w:val="single" w:sz="4" w:space="0" w:color="auto"/>
              <w:right w:val="single" w:sz="4" w:space="0" w:color="auto"/>
            </w:tcBorders>
          </w:tcPr>
          <w:p w:rsidR="004F565A" w:rsidRPr="00CE795B" w:rsidRDefault="004F565A" w:rsidP="00D626B8">
            <w:pPr>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rPr>
            </w:pPr>
            <w:r>
              <w:rPr>
                <w:rFonts w:cs="Arial"/>
                <w:color w:val="auto"/>
                <w:sz w:val="18"/>
                <w:szCs w:val="18"/>
                <w:lang w:val="en-GB"/>
              </w:rPr>
              <w:t>After checking the manuscript for plagiarism</w:t>
            </w:r>
            <w:r w:rsidR="00C77426">
              <w:rPr>
                <w:rFonts w:cs="Arial"/>
                <w:color w:val="auto"/>
                <w:sz w:val="18"/>
                <w:szCs w:val="18"/>
                <w:lang w:val="en-GB"/>
              </w:rPr>
              <w:t xml:space="preserve"> (done by main supervisor)</w:t>
            </w:r>
            <w:r>
              <w:rPr>
                <w:rFonts w:cs="Arial"/>
                <w:color w:val="auto"/>
                <w:sz w:val="18"/>
                <w:szCs w:val="18"/>
                <w:lang w:val="en-GB"/>
              </w:rPr>
              <w:t xml:space="preserve"> a </w:t>
            </w:r>
            <w:r w:rsidR="00C77426">
              <w:rPr>
                <w:rFonts w:cs="Arial"/>
                <w:color w:val="auto"/>
                <w:sz w:val="18"/>
                <w:szCs w:val="18"/>
                <w:lang w:val="en-GB"/>
              </w:rPr>
              <w:t xml:space="preserve">separate </w:t>
            </w:r>
            <w:r w:rsidR="00944D4E">
              <w:rPr>
                <w:rFonts w:cs="Arial"/>
                <w:color w:val="auto"/>
                <w:sz w:val="18"/>
                <w:szCs w:val="18"/>
                <w:lang w:val="en-GB"/>
              </w:rPr>
              <w:t xml:space="preserve">advance independent </w:t>
            </w:r>
            <w:r>
              <w:rPr>
                <w:rFonts w:cs="Arial"/>
                <w:color w:val="auto"/>
                <w:sz w:val="18"/>
                <w:szCs w:val="18"/>
                <w:lang w:val="en-GB"/>
              </w:rPr>
              <w:t>review</w:t>
            </w:r>
            <w:r w:rsidRPr="00CE795B">
              <w:rPr>
                <w:rFonts w:cs="Arial"/>
                <w:color w:val="auto"/>
                <w:sz w:val="18"/>
                <w:szCs w:val="18"/>
                <w:lang w:val="en-GB"/>
              </w:rPr>
              <w:t xml:space="preserve"> is done </w:t>
            </w:r>
            <w:r>
              <w:rPr>
                <w:rFonts w:cs="Arial"/>
                <w:color w:val="auto"/>
                <w:sz w:val="18"/>
                <w:szCs w:val="18"/>
                <w:lang w:val="en-GB"/>
              </w:rPr>
              <w:t>at least five weeks before planned public defence</w:t>
            </w:r>
            <w:r w:rsidR="00944D4E">
              <w:rPr>
                <w:rFonts w:cs="Arial"/>
                <w:color w:val="auto"/>
                <w:sz w:val="18"/>
                <w:szCs w:val="18"/>
                <w:lang w:val="en-GB"/>
              </w:rPr>
              <w:t>.</w:t>
            </w:r>
          </w:p>
          <w:p w:rsidR="004F565A" w:rsidRPr="00CE795B" w:rsidRDefault="004F565A" w:rsidP="00C77426">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 xml:space="preserve">The </w:t>
            </w:r>
            <w:r w:rsidR="00C77426">
              <w:rPr>
                <w:rFonts w:cstheme="minorHAnsi"/>
                <w:color w:val="auto"/>
                <w:sz w:val="18"/>
                <w:szCs w:val="18"/>
                <w:lang w:val="en-GB"/>
              </w:rPr>
              <w:t>review</w:t>
            </w:r>
            <w:r>
              <w:rPr>
                <w:rFonts w:cstheme="minorHAnsi"/>
                <w:color w:val="auto"/>
                <w:sz w:val="18"/>
                <w:szCs w:val="18"/>
                <w:lang w:val="en-GB"/>
              </w:rPr>
              <w:t xml:space="preserve"> is completely separated from decisions made by the examination committee at the public defence.</w:t>
            </w:r>
          </w:p>
        </w:tc>
        <w:tc>
          <w:tcPr>
            <w:tcW w:w="2693" w:type="dxa"/>
            <w:tcBorders>
              <w:top w:val="single" w:sz="4" w:space="0" w:color="auto"/>
              <w:left w:val="single" w:sz="4" w:space="0" w:color="auto"/>
              <w:bottom w:val="single" w:sz="4" w:space="0" w:color="auto"/>
              <w:right w:val="single" w:sz="4" w:space="0" w:color="auto"/>
            </w:tcBorders>
          </w:tcPr>
          <w:p w:rsidR="004F565A" w:rsidRPr="005E499F" w:rsidRDefault="004F565A" w:rsidP="00343E2B">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5D6006">
              <w:rPr>
                <w:rFonts w:cstheme="minorHAnsi"/>
                <w:color w:val="auto"/>
                <w:sz w:val="18"/>
                <w:szCs w:val="18"/>
                <w:lang w:val="en-GB"/>
              </w:rPr>
              <w:t>The Faculty may reject an application for assessment of a PhD thesis if it is evident that it does not meet sufficiently high scientific quality standards.</w:t>
            </w:r>
          </w:p>
        </w:tc>
      </w:tr>
      <w:tr w:rsidR="004F565A" w:rsidRPr="00A735EB" w:rsidTr="00EB530E">
        <w:tc>
          <w:tcPr>
            <w:cnfStyle w:val="001000000000" w:firstRow="0" w:lastRow="0" w:firstColumn="1" w:lastColumn="0" w:oddVBand="0" w:evenVBand="0" w:oddHBand="0" w:evenHBand="0" w:firstRowFirstColumn="0" w:firstRowLastColumn="0" w:lastRowFirstColumn="0" w:lastRowLastColumn="0"/>
            <w:tcW w:w="2217" w:type="dxa"/>
            <w:tcBorders>
              <w:top w:val="single" w:sz="4" w:space="0" w:color="auto"/>
              <w:left w:val="single" w:sz="4" w:space="0" w:color="auto"/>
              <w:bottom w:val="single" w:sz="4" w:space="0" w:color="auto"/>
              <w:right w:val="single" w:sz="4" w:space="0" w:color="auto"/>
            </w:tcBorders>
          </w:tcPr>
          <w:p w:rsidR="004F565A" w:rsidRPr="00EF5F72" w:rsidRDefault="004F565A" w:rsidP="00EF5F72">
            <w:pPr>
              <w:rPr>
                <w:rFonts w:cstheme="minorHAnsi"/>
                <w:sz w:val="18"/>
                <w:szCs w:val="18"/>
                <w:lang w:val="en-GB"/>
              </w:rPr>
            </w:pPr>
            <w:r>
              <w:rPr>
                <w:rFonts w:cstheme="minorHAnsi"/>
                <w:color w:val="auto"/>
                <w:sz w:val="20"/>
                <w:szCs w:val="20"/>
                <w:lang w:val="en-GB"/>
              </w:rPr>
              <w:t>Negative p</w:t>
            </w:r>
            <w:r w:rsidRPr="00F45F45">
              <w:rPr>
                <w:rFonts w:cstheme="minorHAnsi"/>
                <w:color w:val="auto"/>
                <w:sz w:val="20"/>
                <w:szCs w:val="20"/>
                <w:lang w:val="en-GB"/>
              </w:rPr>
              <w:t xml:space="preserve">reliminary </w:t>
            </w:r>
            <w:r>
              <w:rPr>
                <w:rFonts w:cstheme="minorHAnsi"/>
                <w:color w:val="auto"/>
                <w:sz w:val="20"/>
                <w:szCs w:val="20"/>
                <w:lang w:val="en-GB"/>
              </w:rPr>
              <w:t>evaluation by the assessment committee</w:t>
            </w:r>
          </w:p>
        </w:tc>
        <w:tc>
          <w:tcPr>
            <w:tcW w:w="2427" w:type="dxa"/>
            <w:tcBorders>
              <w:top w:val="single" w:sz="4" w:space="0" w:color="auto"/>
              <w:left w:val="single" w:sz="4" w:space="0" w:color="auto"/>
              <w:bottom w:val="single" w:sz="4" w:space="0" w:color="auto"/>
              <w:right w:val="single" w:sz="4" w:space="0" w:color="auto"/>
            </w:tcBorders>
          </w:tcPr>
          <w:p w:rsidR="004F565A" w:rsidRPr="00715E2C" w:rsidRDefault="004F565A" w:rsidP="003C2534">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lang w:val="en-GB"/>
              </w:rPr>
            </w:pPr>
            <w:r w:rsidRPr="002010BA">
              <w:rPr>
                <w:rFonts w:cstheme="minorHAnsi"/>
                <w:color w:val="auto"/>
                <w:sz w:val="18"/>
                <w:szCs w:val="18"/>
                <w:lang w:val="en-GB"/>
              </w:rPr>
              <w:t>If the manuscript demands extensive corrections, the permission to publish is not granted. If the corrections needed are minor, the candidate is given the chance to revise the manuscript</w:t>
            </w:r>
          </w:p>
        </w:tc>
        <w:tc>
          <w:tcPr>
            <w:tcW w:w="2694" w:type="dxa"/>
            <w:tcBorders>
              <w:top w:val="single" w:sz="4" w:space="0" w:color="auto"/>
              <w:left w:val="single" w:sz="4" w:space="0" w:color="auto"/>
              <w:bottom w:val="single" w:sz="4" w:space="0" w:color="auto"/>
              <w:right w:val="single" w:sz="4" w:space="0" w:color="auto"/>
            </w:tcBorders>
          </w:tcPr>
          <w:p w:rsidR="004F565A" w:rsidRPr="005E499F" w:rsidRDefault="004F565A" w:rsidP="00EA516B">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 xml:space="preserve">The result of the </w:t>
            </w:r>
            <w:r w:rsidRPr="00A20BF3">
              <w:rPr>
                <w:rFonts w:cstheme="minorHAnsi"/>
                <w:color w:val="auto"/>
                <w:sz w:val="18"/>
                <w:szCs w:val="18"/>
                <w:lang w:val="en-GB"/>
              </w:rPr>
              <w:t xml:space="preserve">advance examination of the thesis is </w:t>
            </w:r>
            <w:r>
              <w:rPr>
                <w:rFonts w:cstheme="minorHAnsi"/>
                <w:color w:val="auto"/>
                <w:sz w:val="18"/>
                <w:szCs w:val="18"/>
                <w:lang w:val="en-GB"/>
              </w:rPr>
              <w:t>handled</w:t>
            </w:r>
            <w:r w:rsidRPr="00A20BF3">
              <w:rPr>
                <w:rFonts w:cstheme="minorHAnsi"/>
                <w:color w:val="auto"/>
                <w:sz w:val="18"/>
                <w:szCs w:val="18"/>
                <w:lang w:val="en-GB"/>
              </w:rPr>
              <w:t xml:space="preserve"> in the manner decided by the head of department or deputy head of department.</w:t>
            </w:r>
          </w:p>
        </w:tc>
        <w:tc>
          <w:tcPr>
            <w:tcW w:w="2693" w:type="dxa"/>
            <w:tcBorders>
              <w:top w:val="single" w:sz="4" w:space="0" w:color="auto"/>
              <w:left w:val="single" w:sz="4" w:space="0" w:color="auto"/>
              <w:bottom w:val="single" w:sz="4" w:space="0" w:color="auto"/>
              <w:right w:val="single" w:sz="4" w:space="0" w:color="auto"/>
            </w:tcBorders>
          </w:tcPr>
          <w:p w:rsidR="004F565A" w:rsidRPr="00EF5F72" w:rsidRDefault="004F565A" w:rsidP="00120DD4">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A735EB">
              <w:rPr>
                <w:rFonts w:cs="Arial"/>
                <w:color w:val="323232"/>
                <w:sz w:val="18"/>
                <w:szCs w:val="18"/>
                <w:lang w:val="en-US"/>
              </w:rPr>
              <w:t>If the thesis is not considered qualified it may be submitted once again</w:t>
            </w:r>
            <w:r>
              <w:rPr>
                <w:rFonts w:cs="Arial"/>
                <w:color w:val="323232"/>
                <w:sz w:val="18"/>
                <w:szCs w:val="18"/>
                <w:lang w:val="en-US"/>
              </w:rPr>
              <w:t xml:space="preserve"> and </w:t>
            </w:r>
            <w:r w:rsidRPr="00A735EB">
              <w:rPr>
                <w:rFonts w:cs="Arial"/>
                <w:color w:val="323232"/>
                <w:sz w:val="18"/>
                <w:szCs w:val="18"/>
                <w:lang w:val="en-US"/>
              </w:rPr>
              <w:t>assessed by the same assessment committee, unless special circumstances apply.</w:t>
            </w:r>
          </w:p>
        </w:tc>
        <w:tc>
          <w:tcPr>
            <w:tcW w:w="2693" w:type="dxa"/>
            <w:tcBorders>
              <w:top w:val="single" w:sz="4" w:space="0" w:color="auto"/>
              <w:left w:val="single" w:sz="4" w:space="0" w:color="auto"/>
              <w:bottom w:val="single" w:sz="4" w:space="0" w:color="auto"/>
              <w:right w:val="single" w:sz="4" w:space="0" w:color="auto"/>
            </w:tcBorders>
          </w:tcPr>
          <w:p w:rsidR="004F565A" w:rsidRPr="00CE795B" w:rsidRDefault="004F565A" w:rsidP="00944D4E">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 xml:space="preserve">The </w:t>
            </w:r>
            <w:r w:rsidR="00944D4E">
              <w:rPr>
                <w:rFonts w:cstheme="minorHAnsi"/>
                <w:color w:val="auto"/>
                <w:sz w:val="18"/>
                <w:szCs w:val="18"/>
                <w:lang w:val="en-GB"/>
              </w:rPr>
              <w:t xml:space="preserve">advance </w:t>
            </w:r>
            <w:r>
              <w:rPr>
                <w:rFonts w:cstheme="minorHAnsi"/>
                <w:color w:val="auto"/>
                <w:sz w:val="18"/>
                <w:szCs w:val="18"/>
                <w:lang w:val="en-GB"/>
              </w:rPr>
              <w:t xml:space="preserve">reviewer may recommend that the candidate makes revisions to the manuscript. </w:t>
            </w:r>
            <w:r w:rsidR="00E60D19">
              <w:rPr>
                <w:rStyle w:val="hps"/>
                <w:rFonts w:cs="Arial"/>
                <w:color w:val="222222"/>
                <w:sz w:val="18"/>
                <w:szCs w:val="18"/>
                <w:lang w:val="en"/>
              </w:rPr>
              <w:t>A</w:t>
            </w:r>
            <w:r w:rsidRPr="00F316AF">
              <w:rPr>
                <w:rStyle w:val="hps"/>
                <w:rFonts w:cs="Arial"/>
                <w:color w:val="222222"/>
                <w:sz w:val="18"/>
                <w:szCs w:val="18"/>
                <w:lang w:val="en"/>
              </w:rPr>
              <w:t xml:space="preserve"> candidate</w:t>
            </w:r>
            <w:r w:rsidRPr="00F316AF">
              <w:rPr>
                <w:rFonts w:cs="Arial"/>
                <w:color w:val="222222"/>
                <w:sz w:val="18"/>
                <w:szCs w:val="18"/>
                <w:lang w:val="en"/>
              </w:rPr>
              <w:t xml:space="preserve"> </w:t>
            </w:r>
            <w:r w:rsidRPr="00F316AF">
              <w:rPr>
                <w:rStyle w:val="hps"/>
                <w:rFonts w:cs="Arial"/>
                <w:color w:val="222222"/>
                <w:sz w:val="18"/>
                <w:szCs w:val="18"/>
                <w:lang w:val="en"/>
              </w:rPr>
              <w:t>who insists</w:t>
            </w:r>
            <w:r w:rsidRPr="00F316AF">
              <w:rPr>
                <w:rFonts w:cs="Arial"/>
                <w:color w:val="222222"/>
                <w:sz w:val="18"/>
                <w:szCs w:val="18"/>
                <w:lang w:val="en"/>
              </w:rPr>
              <w:t xml:space="preserve"> </w:t>
            </w:r>
            <w:r w:rsidRPr="00F316AF">
              <w:rPr>
                <w:rStyle w:val="hps"/>
                <w:rFonts w:cs="Arial"/>
                <w:color w:val="222222"/>
                <w:sz w:val="18"/>
                <w:szCs w:val="18"/>
                <w:lang w:val="en"/>
              </w:rPr>
              <w:t>on carrying out</w:t>
            </w:r>
            <w:r w:rsidRPr="00F316AF">
              <w:rPr>
                <w:rFonts w:cs="Arial"/>
                <w:color w:val="222222"/>
                <w:sz w:val="18"/>
                <w:szCs w:val="18"/>
                <w:lang w:val="en"/>
              </w:rPr>
              <w:t xml:space="preserve"> </w:t>
            </w:r>
            <w:r w:rsidRPr="00F316AF">
              <w:rPr>
                <w:rStyle w:val="hps"/>
                <w:rFonts w:cs="Arial"/>
                <w:color w:val="222222"/>
                <w:sz w:val="18"/>
                <w:szCs w:val="18"/>
                <w:lang w:val="en"/>
              </w:rPr>
              <w:t>the dissertation</w:t>
            </w:r>
            <w:r w:rsidRPr="00F316AF">
              <w:rPr>
                <w:rFonts w:cs="Arial"/>
                <w:color w:val="222222"/>
                <w:sz w:val="18"/>
                <w:szCs w:val="18"/>
                <w:lang w:val="en"/>
              </w:rPr>
              <w:t xml:space="preserve"> </w:t>
            </w:r>
            <w:r w:rsidRPr="00F316AF">
              <w:rPr>
                <w:rStyle w:val="hps"/>
                <w:rFonts w:cs="Arial"/>
                <w:color w:val="222222"/>
                <w:sz w:val="18"/>
                <w:szCs w:val="18"/>
                <w:lang w:val="en"/>
              </w:rPr>
              <w:t>can</w:t>
            </w:r>
            <w:r w:rsidR="00E60D19">
              <w:rPr>
                <w:rStyle w:val="hps"/>
                <w:rFonts w:cs="Arial"/>
                <w:color w:val="222222"/>
                <w:sz w:val="18"/>
                <w:szCs w:val="18"/>
                <w:lang w:val="en"/>
              </w:rPr>
              <w:t>not</w:t>
            </w:r>
            <w:r w:rsidRPr="00F316AF">
              <w:rPr>
                <w:rFonts w:cs="Arial"/>
                <w:color w:val="222222"/>
                <w:sz w:val="18"/>
                <w:szCs w:val="18"/>
                <w:lang w:val="en"/>
              </w:rPr>
              <w:t xml:space="preserve"> </w:t>
            </w:r>
            <w:r w:rsidRPr="00F316AF">
              <w:rPr>
                <w:rStyle w:val="hps"/>
                <w:rFonts w:cs="Arial"/>
                <w:color w:val="222222"/>
                <w:sz w:val="18"/>
                <w:szCs w:val="18"/>
                <w:lang w:val="en"/>
              </w:rPr>
              <w:t>be prevented</w:t>
            </w:r>
            <w:r w:rsidRPr="00F316AF">
              <w:rPr>
                <w:rFonts w:cs="Arial"/>
                <w:color w:val="222222"/>
                <w:sz w:val="18"/>
                <w:szCs w:val="18"/>
                <w:lang w:val="en"/>
              </w:rPr>
              <w:t xml:space="preserve"> </w:t>
            </w:r>
            <w:r w:rsidRPr="00F316AF">
              <w:rPr>
                <w:rStyle w:val="hps"/>
                <w:rFonts w:cs="Arial"/>
                <w:color w:val="222222"/>
                <w:sz w:val="18"/>
                <w:szCs w:val="18"/>
                <w:lang w:val="en"/>
              </w:rPr>
              <w:t>from doing so.</w:t>
            </w:r>
          </w:p>
        </w:tc>
        <w:tc>
          <w:tcPr>
            <w:tcW w:w="2693" w:type="dxa"/>
            <w:tcBorders>
              <w:top w:val="single" w:sz="4" w:space="0" w:color="auto"/>
              <w:left w:val="single" w:sz="4" w:space="0" w:color="auto"/>
              <w:bottom w:val="single" w:sz="4" w:space="0" w:color="auto"/>
              <w:right w:val="single" w:sz="4" w:space="0" w:color="auto"/>
            </w:tcBorders>
          </w:tcPr>
          <w:p w:rsidR="004F565A" w:rsidRPr="00715E2C" w:rsidRDefault="004F565A" w:rsidP="00777CA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lang w:val="en-GB"/>
              </w:rPr>
            </w:pPr>
            <w:r w:rsidRPr="00715E2C">
              <w:rPr>
                <w:rFonts w:cstheme="minorHAnsi"/>
                <w:color w:val="auto"/>
                <w:sz w:val="18"/>
                <w:szCs w:val="20"/>
                <w:lang w:val="en-GB"/>
              </w:rPr>
              <w:t>The assessment committee may recommend that the candidate ma</w:t>
            </w:r>
            <w:r>
              <w:rPr>
                <w:rFonts w:cstheme="minorHAnsi"/>
                <w:color w:val="auto"/>
                <w:sz w:val="18"/>
                <w:szCs w:val="20"/>
                <w:lang w:val="en-GB"/>
              </w:rPr>
              <w:t>ke</w:t>
            </w:r>
            <w:r w:rsidRPr="00715E2C">
              <w:rPr>
                <w:rFonts w:cstheme="minorHAnsi"/>
                <w:color w:val="auto"/>
                <w:sz w:val="18"/>
                <w:szCs w:val="20"/>
                <w:lang w:val="en-GB"/>
              </w:rPr>
              <w:t xml:space="preserve"> minor revisions to the thesis (within three months) before the </w:t>
            </w:r>
            <w:r>
              <w:rPr>
                <w:rFonts w:cstheme="minorHAnsi"/>
                <w:color w:val="auto"/>
                <w:sz w:val="18"/>
                <w:szCs w:val="20"/>
                <w:lang w:val="en-GB"/>
              </w:rPr>
              <w:t>c</w:t>
            </w:r>
            <w:r w:rsidRPr="00715E2C">
              <w:rPr>
                <w:rFonts w:cstheme="minorHAnsi"/>
                <w:color w:val="auto"/>
                <w:sz w:val="18"/>
                <w:szCs w:val="20"/>
                <w:lang w:val="en-GB"/>
              </w:rPr>
              <w:t>ommittee submits its final report.</w:t>
            </w:r>
          </w:p>
        </w:tc>
      </w:tr>
      <w:tr w:rsidR="004F565A" w:rsidRPr="00A735EB" w:rsidTr="006B2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7" w:type="dxa"/>
            <w:tcBorders>
              <w:top w:val="single" w:sz="4" w:space="0" w:color="auto"/>
              <w:left w:val="single" w:sz="4" w:space="0" w:color="auto"/>
              <w:bottom w:val="single" w:sz="4" w:space="0" w:color="auto"/>
              <w:right w:val="single" w:sz="4" w:space="0" w:color="auto"/>
            </w:tcBorders>
          </w:tcPr>
          <w:p w:rsidR="004F565A" w:rsidRPr="005E499F" w:rsidRDefault="004F565A" w:rsidP="004E0370">
            <w:pPr>
              <w:rPr>
                <w:rFonts w:cstheme="minorHAnsi"/>
                <w:color w:val="auto"/>
                <w:sz w:val="18"/>
                <w:szCs w:val="18"/>
                <w:lang w:val="en-GB"/>
              </w:rPr>
            </w:pPr>
            <w:r w:rsidRPr="00F45F45">
              <w:rPr>
                <w:rFonts w:cstheme="minorHAnsi"/>
                <w:color w:val="auto"/>
                <w:sz w:val="20"/>
                <w:szCs w:val="20"/>
                <w:lang w:val="en-GB"/>
              </w:rPr>
              <w:t>Opponents/ Grade Board for Public Defence</w:t>
            </w:r>
          </w:p>
        </w:tc>
        <w:tc>
          <w:tcPr>
            <w:tcW w:w="2427" w:type="dxa"/>
            <w:tcBorders>
              <w:top w:val="single" w:sz="4" w:space="0" w:color="auto"/>
              <w:left w:val="single" w:sz="4" w:space="0" w:color="auto"/>
              <w:bottom w:val="single" w:sz="4" w:space="0" w:color="auto"/>
              <w:right w:val="single" w:sz="4" w:space="0" w:color="auto"/>
            </w:tcBorders>
          </w:tcPr>
          <w:p w:rsidR="004F565A" w:rsidRPr="00BB31A0" w:rsidRDefault="004F565A" w:rsidP="003C2534">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The opponent suggests the grading (pass, pass with distinction). The</w:t>
            </w:r>
            <w:r w:rsidRPr="00377722">
              <w:rPr>
                <w:rFonts w:cstheme="minorHAnsi"/>
                <w:color w:val="auto"/>
                <w:sz w:val="18"/>
                <w:szCs w:val="18"/>
                <w:lang w:val="en-GB"/>
              </w:rPr>
              <w:t xml:space="preserve"> Doctoral Programme Committee of the School</w:t>
            </w:r>
            <w:r>
              <w:rPr>
                <w:rFonts w:cstheme="minorHAnsi"/>
                <w:color w:val="auto"/>
                <w:sz w:val="18"/>
                <w:szCs w:val="18"/>
                <w:lang w:val="en-GB"/>
              </w:rPr>
              <w:t xml:space="preserve"> makes the decision of the assessment.</w:t>
            </w:r>
          </w:p>
        </w:tc>
        <w:tc>
          <w:tcPr>
            <w:tcW w:w="2694" w:type="dxa"/>
            <w:tcBorders>
              <w:top w:val="single" w:sz="4" w:space="0" w:color="auto"/>
              <w:left w:val="single" w:sz="4" w:space="0" w:color="auto"/>
              <w:bottom w:val="single" w:sz="4" w:space="0" w:color="auto"/>
              <w:right w:val="single" w:sz="4" w:space="0" w:color="auto"/>
            </w:tcBorders>
          </w:tcPr>
          <w:p w:rsidR="004F565A" w:rsidRPr="005E499F" w:rsidRDefault="004F565A" w:rsidP="00343E2B">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The grading committee is composed by at least 3, in special cases 5, members (a majority shall be external)</w:t>
            </w:r>
          </w:p>
        </w:tc>
        <w:tc>
          <w:tcPr>
            <w:tcW w:w="2693" w:type="dxa"/>
            <w:tcBorders>
              <w:top w:val="single" w:sz="4" w:space="0" w:color="auto"/>
              <w:left w:val="single" w:sz="4" w:space="0" w:color="auto"/>
              <w:bottom w:val="single" w:sz="4" w:space="0" w:color="auto"/>
              <w:right w:val="single" w:sz="4" w:space="0" w:color="auto"/>
            </w:tcBorders>
          </w:tcPr>
          <w:p w:rsidR="004F565A" w:rsidRPr="005E499F" w:rsidRDefault="004F565A" w:rsidP="00343E2B">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5E499F">
              <w:rPr>
                <w:rFonts w:cstheme="minorHAnsi"/>
                <w:color w:val="auto"/>
                <w:sz w:val="18"/>
                <w:szCs w:val="18"/>
                <w:lang w:val="en-GB"/>
              </w:rPr>
              <w:t>The assessment committee is composed of three members. At least two external (one of these must be a researcher from abroad).</w:t>
            </w:r>
          </w:p>
        </w:tc>
        <w:tc>
          <w:tcPr>
            <w:tcW w:w="2693" w:type="dxa"/>
            <w:tcBorders>
              <w:top w:val="single" w:sz="4" w:space="0" w:color="auto"/>
              <w:left w:val="single" w:sz="4" w:space="0" w:color="auto"/>
              <w:bottom w:val="single" w:sz="4" w:space="0" w:color="auto"/>
              <w:right w:val="single" w:sz="4" w:space="0" w:color="auto"/>
            </w:tcBorders>
          </w:tcPr>
          <w:p w:rsidR="004F565A" w:rsidRPr="007B70B0" w:rsidRDefault="004F565A" w:rsidP="00145BC2">
            <w:pPr>
              <w:cnfStyle w:val="000000100000" w:firstRow="0" w:lastRow="0" w:firstColumn="0" w:lastColumn="0" w:oddVBand="0" w:evenVBand="0" w:oddHBand="1" w:evenHBand="0" w:firstRowFirstColumn="0" w:firstRowLastColumn="0" w:lastRowFirstColumn="0" w:lastRowLastColumn="0"/>
              <w:rPr>
                <w:rFonts w:cs="Arial"/>
                <w:color w:val="auto"/>
                <w:sz w:val="18"/>
                <w:szCs w:val="18"/>
                <w:lang w:val="en-GB"/>
              </w:rPr>
            </w:pPr>
            <w:r>
              <w:rPr>
                <w:rStyle w:val="hps"/>
                <w:rFonts w:cs="Arial"/>
                <w:color w:val="222222"/>
                <w:sz w:val="18"/>
                <w:szCs w:val="18"/>
                <w:lang w:val="en"/>
              </w:rPr>
              <w:t>Director of third-level education appoints</w:t>
            </w:r>
            <w:r w:rsidRPr="00B83E89">
              <w:rPr>
                <w:rFonts w:cs="Arial"/>
                <w:color w:val="auto"/>
                <w:sz w:val="18"/>
                <w:szCs w:val="18"/>
                <w:lang w:val="en-GB"/>
              </w:rPr>
              <w:t xml:space="preserve"> opponent </w:t>
            </w:r>
            <w:r>
              <w:rPr>
                <w:rFonts w:cs="Arial"/>
                <w:color w:val="auto"/>
                <w:sz w:val="18"/>
                <w:szCs w:val="18"/>
                <w:lang w:val="en-GB"/>
              </w:rPr>
              <w:t xml:space="preserve">and members of the grading board. The opponent must </w:t>
            </w:r>
            <w:r w:rsidRPr="00B83E89">
              <w:rPr>
                <w:rFonts w:cs="Arial"/>
                <w:color w:val="auto"/>
                <w:sz w:val="18"/>
                <w:szCs w:val="18"/>
                <w:lang w:val="en-GB"/>
              </w:rPr>
              <w:t>be a prominent international researcher in the subject area.</w:t>
            </w:r>
            <w:r>
              <w:rPr>
                <w:rFonts w:cs="Arial"/>
                <w:color w:val="auto"/>
                <w:sz w:val="18"/>
                <w:szCs w:val="18"/>
                <w:lang w:val="en-GB"/>
              </w:rPr>
              <w:t xml:space="preserve"> The board</w:t>
            </w:r>
            <w:r w:rsidRPr="00CE795B">
              <w:rPr>
                <w:rFonts w:cs="Arial"/>
                <w:color w:val="auto"/>
                <w:sz w:val="18"/>
                <w:szCs w:val="18"/>
                <w:lang w:val="en-GB"/>
              </w:rPr>
              <w:t xml:space="preserve"> must be made up of either three or five members. </w:t>
            </w:r>
            <w:r>
              <w:rPr>
                <w:rFonts w:cs="Arial"/>
                <w:color w:val="auto"/>
                <w:sz w:val="18"/>
                <w:szCs w:val="18"/>
                <w:lang w:val="en-GB"/>
              </w:rPr>
              <w:t xml:space="preserve">The members </w:t>
            </w:r>
            <w:r w:rsidRPr="00CE795B">
              <w:rPr>
                <w:rFonts w:cs="Arial"/>
                <w:color w:val="auto"/>
                <w:sz w:val="18"/>
                <w:szCs w:val="18"/>
                <w:lang w:val="en-GB"/>
              </w:rPr>
              <w:t>should be docent and recruited from outside KTH.</w:t>
            </w:r>
          </w:p>
        </w:tc>
        <w:tc>
          <w:tcPr>
            <w:tcW w:w="2693" w:type="dxa"/>
            <w:tcBorders>
              <w:top w:val="single" w:sz="4" w:space="0" w:color="auto"/>
              <w:left w:val="single" w:sz="4" w:space="0" w:color="auto"/>
              <w:bottom w:val="single" w:sz="4" w:space="0" w:color="auto"/>
              <w:right w:val="single" w:sz="4" w:space="0" w:color="auto"/>
            </w:tcBorders>
          </w:tcPr>
          <w:p w:rsidR="004F565A" w:rsidRPr="00BB31A0" w:rsidRDefault="004F565A" w:rsidP="00343E2B">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BB31A0">
              <w:rPr>
                <w:rFonts w:cstheme="minorHAnsi"/>
                <w:color w:val="auto"/>
                <w:sz w:val="18"/>
                <w:szCs w:val="18"/>
                <w:lang w:val="en-GB"/>
              </w:rPr>
              <w:t>The assessment committee is composed of three members</w:t>
            </w:r>
            <w:r>
              <w:rPr>
                <w:rFonts w:cstheme="minorHAnsi"/>
                <w:color w:val="auto"/>
                <w:sz w:val="18"/>
                <w:szCs w:val="18"/>
                <w:lang w:val="en-GB"/>
              </w:rPr>
              <w:t xml:space="preserve">. At least </w:t>
            </w:r>
            <w:r w:rsidRPr="00BB31A0">
              <w:rPr>
                <w:rFonts w:cstheme="minorHAnsi"/>
                <w:color w:val="auto"/>
                <w:sz w:val="18"/>
                <w:szCs w:val="18"/>
                <w:lang w:val="en-GB"/>
              </w:rPr>
              <w:t>two external</w:t>
            </w:r>
            <w:r>
              <w:rPr>
                <w:rFonts w:cstheme="minorHAnsi"/>
                <w:color w:val="auto"/>
                <w:sz w:val="18"/>
                <w:szCs w:val="18"/>
                <w:lang w:val="en-GB"/>
              </w:rPr>
              <w:t xml:space="preserve"> (o</w:t>
            </w:r>
            <w:r w:rsidRPr="00BB31A0">
              <w:rPr>
                <w:rFonts w:cstheme="minorHAnsi"/>
                <w:color w:val="auto"/>
                <w:sz w:val="18"/>
                <w:szCs w:val="18"/>
                <w:lang w:val="en-GB"/>
              </w:rPr>
              <w:t xml:space="preserve">ne </w:t>
            </w:r>
            <w:r>
              <w:rPr>
                <w:rFonts w:cstheme="minorHAnsi"/>
                <w:color w:val="auto"/>
                <w:sz w:val="18"/>
                <w:szCs w:val="18"/>
                <w:lang w:val="en-GB"/>
              </w:rPr>
              <w:t>must be f</w:t>
            </w:r>
            <w:r w:rsidRPr="00BB31A0">
              <w:rPr>
                <w:rFonts w:cstheme="minorHAnsi"/>
                <w:color w:val="auto"/>
                <w:sz w:val="18"/>
                <w:szCs w:val="18"/>
                <w:lang w:val="en-GB"/>
              </w:rPr>
              <w:t>rom</w:t>
            </w:r>
            <w:r>
              <w:rPr>
                <w:rFonts w:cstheme="minorHAnsi"/>
                <w:color w:val="auto"/>
                <w:sz w:val="18"/>
                <w:szCs w:val="18"/>
                <w:lang w:val="en-GB"/>
              </w:rPr>
              <w:t xml:space="preserve"> institution</w:t>
            </w:r>
            <w:r w:rsidRPr="00BB31A0">
              <w:rPr>
                <w:rFonts w:cstheme="minorHAnsi"/>
                <w:color w:val="auto"/>
                <w:sz w:val="18"/>
                <w:szCs w:val="18"/>
                <w:lang w:val="en-GB"/>
              </w:rPr>
              <w:t xml:space="preserve"> abroad</w:t>
            </w:r>
            <w:r>
              <w:rPr>
                <w:rFonts w:cstheme="minorHAnsi"/>
                <w:color w:val="auto"/>
                <w:sz w:val="18"/>
                <w:szCs w:val="18"/>
                <w:lang w:val="en-GB"/>
              </w:rPr>
              <w:t>)</w:t>
            </w:r>
            <w:r w:rsidRPr="00BB31A0">
              <w:rPr>
                <w:rFonts w:cstheme="minorHAnsi"/>
                <w:color w:val="auto"/>
                <w:sz w:val="18"/>
                <w:szCs w:val="18"/>
                <w:lang w:val="en-GB"/>
              </w:rPr>
              <w:t>.</w:t>
            </w:r>
            <w:r>
              <w:rPr>
                <w:rFonts w:cstheme="minorHAnsi"/>
                <w:color w:val="auto"/>
                <w:sz w:val="18"/>
                <w:szCs w:val="18"/>
                <w:lang w:val="en-GB"/>
              </w:rPr>
              <w:t xml:space="preserve"> </w:t>
            </w:r>
          </w:p>
        </w:tc>
      </w:tr>
      <w:tr w:rsidR="004F565A" w:rsidRPr="00A735EB" w:rsidTr="005C2C2A">
        <w:tc>
          <w:tcPr>
            <w:cnfStyle w:val="001000000000" w:firstRow="0" w:lastRow="0" w:firstColumn="1" w:lastColumn="0" w:oddVBand="0" w:evenVBand="0" w:oddHBand="0" w:evenHBand="0" w:firstRowFirstColumn="0" w:firstRowLastColumn="0" w:lastRowFirstColumn="0" w:lastRowLastColumn="0"/>
            <w:tcW w:w="2217" w:type="dxa"/>
            <w:tcBorders>
              <w:top w:val="single" w:sz="4" w:space="0" w:color="auto"/>
              <w:left w:val="single" w:sz="4" w:space="0" w:color="auto"/>
              <w:bottom w:val="single" w:sz="4" w:space="0" w:color="auto"/>
              <w:right w:val="single" w:sz="4" w:space="0" w:color="auto"/>
            </w:tcBorders>
          </w:tcPr>
          <w:p w:rsidR="004F565A" w:rsidRPr="005E499F" w:rsidRDefault="004F565A" w:rsidP="0034149C">
            <w:pPr>
              <w:rPr>
                <w:rFonts w:cstheme="minorHAnsi"/>
                <w:color w:val="auto"/>
                <w:sz w:val="18"/>
                <w:szCs w:val="18"/>
                <w:lang w:val="en-GB"/>
              </w:rPr>
            </w:pPr>
            <w:r w:rsidRPr="00F45F45">
              <w:rPr>
                <w:rFonts w:cstheme="minorHAnsi"/>
                <w:color w:val="auto"/>
                <w:sz w:val="20"/>
                <w:szCs w:val="20"/>
                <w:lang w:val="en-GB"/>
              </w:rPr>
              <w:t>Public examination</w:t>
            </w:r>
          </w:p>
        </w:tc>
        <w:tc>
          <w:tcPr>
            <w:tcW w:w="2427" w:type="dxa"/>
            <w:tcBorders>
              <w:top w:val="single" w:sz="4" w:space="0" w:color="auto"/>
              <w:left w:val="single" w:sz="4" w:space="0" w:color="auto"/>
              <w:bottom w:val="single" w:sz="4" w:space="0" w:color="auto"/>
              <w:right w:val="single" w:sz="4" w:space="0" w:color="auto"/>
            </w:tcBorders>
          </w:tcPr>
          <w:p w:rsidR="004F565A" w:rsidRPr="00790647" w:rsidRDefault="004F565A" w:rsidP="003C2534">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sidRPr="00790647">
              <w:rPr>
                <w:rFonts w:cstheme="minorHAnsi"/>
                <w:color w:val="auto"/>
                <w:sz w:val="18"/>
                <w:szCs w:val="18"/>
                <w:lang w:val="en-GB"/>
              </w:rPr>
              <w:t xml:space="preserve">The school appoints one or two opponents for the public examination. The school decides the date and time of the public examination, the language used and the custos. </w:t>
            </w:r>
          </w:p>
          <w:p w:rsidR="004F565A" w:rsidRPr="005E499F" w:rsidRDefault="004F565A" w:rsidP="004F565A">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790647">
              <w:rPr>
                <w:rFonts w:cstheme="minorHAnsi"/>
                <w:color w:val="auto"/>
                <w:sz w:val="18"/>
                <w:szCs w:val="18"/>
                <w:lang w:val="en-GB"/>
              </w:rPr>
              <w:t>The doctoral candidate</w:t>
            </w:r>
            <w:r>
              <w:rPr>
                <w:rFonts w:cstheme="minorHAnsi"/>
                <w:color w:val="auto"/>
                <w:sz w:val="18"/>
                <w:szCs w:val="18"/>
                <w:lang w:val="en-GB"/>
              </w:rPr>
              <w:t xml:space="preserve"> </w:t>
            </w:r>
            <w:r w:rsidRPr="00790647">
              <w:rPr>
                <w:rFonts w:cstheme="minorHAnsi"/>
                <w:color w:val="auto"/>
                <w:sz w:val="18"/>
                <w:szCs w:val="18"/>
                <w:lang w:val="en-GB"/>
              </w:rPr>
              <w:t>defend</w:t>
            </w:r>
            <w:r>
              <w:rPr>
                <w:rFonts w:cstheme="minorHAnsi"/>
                <w:color w:val="auto"/>
                <w:sz w:val="18"/>
                <w:szCs w:val="18"/>
                <w:lang w:val="en-GB"/>
              </w:rPr>
              <w:t>s</w:t>
            </w:r>
            <w:r w:rsidRPr="00790647">
              <w:rPr>
                <w:rFonts w:cstheme="minorHAnsi"/>
                <w:color w:val="auto"/>
                <w:sz w:val="18"/>
                <w:szCs w:val="18"/>
                <w:lang w:val="en-GB"/>
              </w:rPr>
              <w:t xml:space="preserve"> the dissertation at public examination. After the examination, the opponent(s) has/have two weeks to submit a written opinion to the school on the dissertation and its defence.</w:t>
            </w:r>
            <w:r w:rsidRPr="005670FE">
              <w:rPr>
                <w:rFonts w:cstheme="minorHAnsi"/>
                <w:sz w:val="18"/>
                <w:szCs w:val="18"/>
                <w:lang w:val="en-GB"/>
              </w:rPr>
              <w:t xml:space="preserve"> </w:t>
            </w:r>
          </w:p>
        </w:tc>
        <w:tc>
          <w:tcPr>
            <w:tcW w:w="2694" w:type="dxa"/>
            <w:tcBorders>
              <w:top w:val="single" w:sz="4" w:space="0" w:color="auto"/>
              <w:left w:val="single" w:sz="4" w:space="0" w:color="auto"/>
              <w:bottom w:val="single" w:sz="4" w:space="0" w:color="auto"/>
              <w:right w:val="single" w:sz="4" w:space="0" w:color="auto"/>
            </w:tcBorders>
          </w:tcPr>
          <w:p w:rsidR="004F565A" w:rsidRPr="00CE37EE" w:rsidRDefault="004F565A" w:rsidP="00CE37EE">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sidRPr="00CE37EE">
              <w:rPr>
                <w:rFonts w:cstheme="minorHAnsi"/>
                <w:color w:val="auto"/>
                <w:sz w:val="18"/>
                <w:szCs w:val="18"/>
                <w:lang w:val="en-GB"/>
              </w:rPr>
              <w:t xml:space="preserve">The thesis </w:t>
            </w:r>
            <w:r>
              <w:rPr>
                <w:rFonts w:cstheme="minorHAnsi"/>
                <w:color w:val="auto"/>
                <w:sz w:val="18"/>
                <w:szCs w:val="18"/>
                <w:lang w:val="en-GB"/>
              </w:rPr>
              <w:t xml:space="preserve">is </w:t>
            </w:r>
            <w:r w:rsidRPr="00CE37EE">
              <w:rPr>
                <w:rFonts w:cstheme="minorHAnsi"/>
                <w:color w:val="auto"/>
                <w:sz w:val="18"/>
                <w:szCs w:val="18"/>
                <w:lang w:val="en-GB"/>
              </w:rPr>
              <w:t xml:space="preserve">defended orally in English or Swedish at a public defence </w:t>
            </w:r>
            <w:r>
              <w:rPr>
                <w:rFonts w:cstheme="minorHAnsi"/>
                <w:color w:val="auto"/>
                <w:sz w:val="18"/>
                <w:szCs w:val="18"/>
                <w:lang w:val="en-GB"/>
              </w:rPr>
              <w:t xml:space="preserve">at Chalmers campus. </w:t>
            </w:r>
            <w:r w:rsidRPr="00CE37EE">
              <w:rPr>
                <w:rFonts w:cstheme="minorHAnsi"/>
                <w:color w:val="auto"/>
                <w:sz w:val="18"/>
                <w:szCs w:val="18"/>
                <w:lang w:val="en-GB"/>
              </w:rPr>
              <w:t xml:space="preserve">Information about </w:t>
            </w:r>
            <w:r>
              <w:rPr>
                <w:rFonts w:cstheme="minorHAnsi"/>
                <w:color w:val="auto"/>
                <w:sz w:val="18"/>
                <w:szCs w:val="18"/>
                <w:lang w:val="en-GB"/>
              </w:rPr>
              <w:t xml:space="preserve">time and place </w:t>
            </w:r>
            <w:r w:rsidRPr="00CE37EE">
              <w:rPr>
                <w:rFonts w:cstheme="minorHAnsi"/>
                <w:color w:val="auto"/>
                <w:sz w:val="18"/>
                <w:szCs w:val="18"/>
                <w:lang w:val="en-GB"/>
              </w:rPr>
              <w:t>shall be distributed no later than three weeks prior to the defence.</w:t>
            </w:r>
          </w:p>
          <w:p w:rsidR="004F565A" w:rsidRPr="00CE37EE" w:rsidRDefault="004F565A" w:rsidP="00CE37EE">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sidRPr="00CE37EE">
              <w:rPr>
                <w:rFonts w:cstheme="minorHAnsi"/>
                <w:color w:val="auto"/>
                <w:sz w:val="18"/>
                <w:szCs w:val="18"/>
                <w:lang w:val="en-GB"/>
              </w:rPr>
              <w:t>The thesis shall be available at Chalmers and equivalent institutions and at other colleges and universities in Sweden</w:t>
            </w:r>
            <w:r>
              <w:rPr>
                <w:rFonts w:cstheme="minorHAnsi"/>
                <w:color w:val="auto"/>
                <w:sz w:val="18"/>
                <w:szCs w:val="18"/>
                <w:lang w:val="en-GB"/>
              </w:rPr>
              <w:t>,</w:t>
            </w:r>
            <w:r w:rsidRPr="00CE37EE">
              <w:rPr>
                <w:rFonts w:cstheme="minorHAnsi"/>
                <w:color w:val="auto"/>
                <w:sz w:val="18"/>
                <w:szCs w:val="18"/>
                <w:lang w:val="en-GB"/>
              </w:rPr>
              <w:t xml:space="preserve"> three weeks prior to the defence</w:t>
            </w:r>
            <w:r>
              <w:rPr>
                <w:rFonts w:cstheme="minorHAnsi"/>
                <w:color w:val="auto"/>
                <w:sz w:val="18"/>
                <w:szCs w:val="18"/>
                <w:lang w:val="en-GB"/>
              </w:rPr>
              <w:t xml:space="preserve">. </w:t>
            </w:r>
          </w:p>
          <w:p w:rsidR="004F565A" w:rsidRPr="005E499F" w:rsidRDefault="004F565A" w:rsidP="00CE37EE">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p>
        </w:tc>
        <w:tc>
          <w:tcPr>
            <w:tcW w:w="2693" w:type="dxa"/>
            <w:tcBorders>
              <w:top w:val="single" w:sz="4" w:space="0" w:color="auto"/>
              <w:left w:val="single" w:sz="4" w:space="0" w:color="auto"/>
              <w:bottom w:val="single" w:sz="4" w:space="0" w:color="auto"/>
              <w:right w:val="single" w:sz="4" w:space="0" w:color="auto"/>
            </w:tcBorders>
          </w:tcPr>
          <w:p w:rsidR="004F565A" w:rsidRPr="005E499F" w:rsidRDefault="004F565A" w:rsidP="00120DD4">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sidRPr="005E499F">
              <w:rPr>
                <w:rFonts w:cstheme="minorHAnsi"/>
                <w:color w:val="auto"/>
                <w:sz w:val="18"/>
                <w:szCs w:val="18"/>
                <w:lang w:val="en-GB"/>
              </w:rPr>
              <w:t>The defence takes place no later than three months after submission of the thesis</w:t>
            </w:r>
            <w:r>
              <w:rPr>
                <w:rFonts w:cstheme="minorHAnsi"/>
                <w:color w:val="auto"/>
                <w:sz w:val="18"/>
                <w:szCs w:val="18"/>
                <w:lang w:val="en-GB"/>
              </w:rPr>
              <w:t xml:space="preserve">. </w:t>
            </w:r>
            <w:r w:rsidRPr="005E499F">
              <w:rPr>
                <w:rFonts w:cstheme="minorHAnsi"/>
                <w:color w:val="auto"/>
                <w:sz w:val="18"/>
                <w:szCs w:val="18"/>
                <w:lang w:val="en-GB"/>
              </w:rPr>
              <w:t>The main supervisor appoints an associated professor or professor at DTU to preside over the defence.</w:t>
            </w:r>
          </w:p>
        </w:tc>
        <w:tc>
          <w:tcPr>
            <w:tcW w:w="2693" w:type="dxa"/>
            <w:tcBorders>
              <w:top w:val="single" w:sz="4" w:space="0" w:color="auto"/>
              <w:left w:val="single" w:sz="4" w:space="0" w:color="auto"/>
              <w:bottom w:val="single" w:sz="4" w:space="0" w:color="auto"/>
              <w:right w:val="single" w:sz="4" w:space="0" w:color="auto"/>
            </w:tcBorders>
          </w:tcPr>
          <w:p w:rsidR="004F565A" w:rsidRPr="005E499F" w:rsidRDefault="004F565A" w:rsidP="00F37DB0">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7B70B0">
              <w:rPr>
                <w:rStyle w:val="hps"/>
                <w:rFonts w:cs="Arial"/>
                <w:color w:val="222222"/>
                <w:sz w:val="18"/>
                <w:szCs w:val="18"/>
                <w:lang w:val="en"/>
              </w:rPr>
              <w:t>The def</w:t>
            </w:r>
            <w:r>
              <w:rPr>
                <w:rStyle w:val="hps"/>
                <w:rFonts w:cs="Arial"/>
                <w:color w:val="222222"/>
                <w:sz w:val="18"/>
                <w:szCs w:val="18"/>
                <w:lang w:val="en"/>
              </w:rPr>
              <w:t>en</w:t>
            </w:r>
            <w:r w:rsidR="007810A7">
              <w:rPr>
                <w:rStyle w:val="hps"/>
                <w:rFonts w:cs="Arial"/>
                <w:color w:val="222222"/>
                <w:sz w:val="18"/>
                <w:szCs w:val="18"/>
                <w:lang w:val="en"/>
              </w:rPr>
              <w:t>s</w:t>
            </w:r>
            <w:r w:rsidRPr="007B70B0">
              <w:rPr>
                <w:rStyle w:val="hps"/>
                <w:rFonts w:cs="Arial"/>
                <w:color w:val="222222"/>
                <w:sz w:val="18"/>
                <w:szCs w:val="18"/>
                <w:lang w:val="en"/>
              </w:rPr>
              <w:t>e must</w:t>
            </w:r>
            <w:r w:rsidRPr="007B70B0">
              <w:rPr>
                <w:rFonts w:cs="Arial"/>
                <w:color w:val="222222"/>
                <w:sz w:val="18"/>
                <w:szCs w:val="18"/>
                <w:lang w:val="en"/>
              </w:rPr>
              <w:t xml:space="preserve"> </w:t>
            </w:r>
            <w:r w:rsidRPr="007B70B0">
              <w:rPr>
                <w:rStyle w:val="hps"/>
                <w:rFonts w:cs="Arial"/>
                <w:color w:val="222222"/>
                <w:sz w:val="18"/>
                <w:szCs w:val="18"/>
                <w:lang w:val="en"/>
              </w:rPr>
              <w:t>take place</w:t>
            </w:r>
            <w:r w:rsidRPr="007B70B0">
              <w:rPr>
                <w:rFonts w:cs="Arial"/>
                <w:color w:val="222222"/>
                <w:sz w:val="18"/>
                <w:szCs w:val="18"/>
                <w:lang w:val="en"/>
              </w:rPr>
              <w:t xml:space="preserve"> </w:t>
            </w:r>
            <w:r w:rsidRPr="007B70B0">
              <w:rPr>
                <w:rStyle w:val="hps"/>
                <w:rFonts w:cs="Arial"/>
                <w:color w:val="222222"/>
                <w:sz w:val="18"/>
                <w:szCs w:val="18"/>
                <w:lang w:val="en"/>
              </w:rPr>
              <w:t>between 7 January</w:t>
            </w:r>
            <w:r w:rsidRPr="007B70B0">
              <w:rPr>
                <w:rFonts w:cs="Arial"/>
                <w:color w:val="222222"/>
                <w:sz w:val="18"/>
                <w:szCs w:val="18"/>
                <w:lang w:val="en"/>
              </w:rPr>
              <w:t xml:space="preserve"> </w:t>
            </w:r>
            <w:r>
              <w:rPr>
                <w:rStyle w:val="hps"/>
                <w:rFonts w:cs="Arial"/>
                <w:color w:val="222222"/>
                <w:sz w:val="18"/>
                <w:szCs w:val="18"/>
                <w:lang w:val="en"/>
              </w:rPr>
              <w:t>-</w:t>
            </w:r>
            <w:r w:rsidRPr="007B70B0">
              <w:rPr>
                <w:rStyle w:val="hps"/>
                <w:rFonts w:cs="Arial"/>
                <w:color w:val="222222"/>
                <w:sz w:val="18"/>
                <w:szCs w:val="18"/>
                <w:lang w:val="en"/>
              </w:rPr>
              <w:t xml:space="preserve"> 15</w:t>
            </w:r>
            <w:r w:rsidRPr="007B70B0">
              <w:rPr>
                <w:rFonts w:cs="Arial"/>
                <w:color w:val="222222"/>
                <w:sz w:val="18"/>
                <w:szCs w:val="18"/>
                <w:lang w:val="en"/>
              </w:rPr>
              <w:t xml:space="preserve"> </w:t>
            </w:r>
            <w:r w:rsidRPr="007B70B0">
              <w:rPr>
                <w:rStyle w:val="hps"/>
                <w:rFonts w:cs="Arial"/>
                <w:color w:val="222222"/>
                <w:sz w:val="18"/>
                <w:szCs w:val="18"/>
                <w:lang w:val="en"/>
              </w:rPr>
              <w:t xml:space="preserve">June </w:t>
            </w:r>
            <w:r>
              <w:rPr>
                <w:rStyle w:val="hps"/>
                <w:rFonts w:cs="Arial"/>
                <w:color w:val="222222"/>
                <w:sz w:val="18"/>
                <w:szCs w:val="18"/>
                <w:lang w:val="en"/>
              </w:rPr>
              <w:t>or</w:t>
            </w:r>
            <w:r w:rsidRPr="007B70B0">
              <w:rPr>
                <w:rFonts w:cs="Arial"/>
                <w:color w:val="222222"/>
                <w:sz w:val="18"/>
                <w:szCs w:val="18"/>
                <w:lang w:val="en"/>
              </w:rPr>
              <w:t xml:space="preserve"> </w:t>
            </w:r>
            <w:r w:rsidRPr="007B70B0">
              <w:rPr>
                <w:rStyle w:val="hps"/>
                <w:rFonts w:cs="Arial"/>
                <w:color w:val="222222"/>
                <w:sz w:val="18"/>
                <w:szCs w:val="18"/>
                <w:lang w:val="en"/>
              </w:rPr>
              <w:t xml:space="preserve">15 August </w:t>
            </w:r>
            <w:r>
              <w:rPr>
                <w:rStyle w:val="hps"/>
                <w:rFonts w:cs="Arial"/>
                <w:color w:val="222222"/>
                <w:sz w:val="18"/>
                <w:szCs w:val="18"/>
                <w:lang w:val="en"/>
              </w:rPr>
              <w:t>-</w:t>
            </w:r>
            <w:r w:rsidRPr="007B70B0">
              <w:rPr>
                <w:rStyle w:val="hps"/>
                <w:rFonts w:cs="Arial"/>
                <w:color w:val="222222"/>
                <w:sz w:val="18"/>
                <w:szCs w:val="18"/>
                <w:lang w:val="en"/>
              </w:rPr>
              <w:t>20 December</w:t>
            </w:r>
            <w:r w:rsidRPr="007B70B0">
              <w:rPr>
                <w:rFonts w:cs="Arial"/>
                <w:color w:val="222222"/>
                <w:sz w:val="18"/>
                <w:szCs w:val="18"/>
                <w:lang w:val="en"/>
              </w:rPr>
              <w:t xml:space="preserve">. </w:t>
            </w:r>
            <w:r w:rsidRPr="007B70B0">
              <w:rPr>
                <w:rFonts w:cs="Arial"/>
                <w:color w:val="222222"/>
                <w:sz w:val="18"/>
                <w:szCs w:val="18"/>
                <w:lang w:val="en"/>
              </w:rPr>
              <w:br/>
            </w:r>
            <w:r w:rsidRPr="007B70B0">
              <w:rPr>
                <w:rFonts w:cstheme="minorHAnsi"/>
                <w:color w:val="auto"/>
                <w:sz w:val="18"/>
                <w:szCs w:val="18"/>
                <w:lang w:val="en-GB"/>
              </w:rPr>
              <w:t xml:space="preserve">The </w:t>
            </w:r>
            <w:r w:rsidR="00F37DB0">
              <w:rPr>
                <w:rFonts w:cstheme="minorHAnsi"/>
                <w:color w:val="auto"/>
                <w:sz w:val="18"/>
                <w:szCs w:val="18"/>
                <w:lang w:val="en-GB"/>
              </w:rPr>
              <w:t>respondent (=PhD student)</w:t>
            </w:r>
            <w:r w:rsidR="00F37DB0" w:rsidRPr="007B70B0">
              <w:rPr>
                <w:rFonts w:cstheme="minorHAnsi"/>
                <w:color w:val="auto"/>
                <w:sz w:val="18"/>
                <w:szCs w:val="18"/>
                <w:lang w:val="en-GB"/>
              </w:rPr>
              <w:t xml:space="preserve"> </w:t>
            </w:r>
            <w:r w:rsidR="00026B38">
              <w:rPr>
                <w:rFonts w:cstheme="minorHAnsi"/>
                <w:color w:val="auto"/>
                <w:sz w:val="18"/>
                <w:szCs w:val="18"/>
                <w:lang w:val="en-GB"/>
              </w:rPr>
              <w:t xml:space="preserve">(or opponent) </w:t>
            </w:r>
            <w:r w:rsidRPr="007B70B0">
              <w:rPr>
                <w:rFonts w:cstheme="minorHAnsi"/>
                <w:color w:val="auto"/>
                <w:sz w:val="18"/>
                <w:szCs w:val="18"/>
                <w:lang w:val="en-GB"/>
              </w:rPr>
              <w:t>presents</w:t>
            </w:r>
            <w:r w:rsidRPr="0005223E">
              <w:rPr>
                <w:rFonts w:cstheme="minorHAnsi"/>
                <w:color w:val="auto"/>
                <w:sz w:val="18"/>
                <w:szCs w:val="18"/>
                <w:lang w:val="en-GB"/>
              </w:rPr>
              <w:t xml:space="preserve"> the main results.</w:t>
            </w:r>
            <w:r>
              <w:rPr>
                <w:rFonts w:cs="Arial"/>
                <w:color w:val="222222"/>
                <w:sz w:val="18"/>
                <w:szCs w:val="18"/>
                <w:lang w:val="en"/>
              </w:rPr>
              <w:t xml:space="preserve"> </w:t>
            </w:r>
            <w:r>
              <w:rPr>
                <w:rStyle w:val="hps"/>
                <w:rFonts w:cs="Arial"/>
                <w:color w:val="222222"/>
                <w:sz w:val="18"/>
                <w:szCs w:val="18"/>
                <w:lang w:val="en"/>
              </w:rPr>
              <w:t>After</w:t>
            </w:r>
            <w:r w:rsidRPr="007B70B0">
              <w:rPr>
                <w:rFonts w:cs="Arial"/>
                <w:color w:val="222222"/>
                <w:sz w:val="18"/>
                <w:szCs w:val="18"/>
                <w:lang w:val="en"/>
              </w:rPr>
              <w:t xml:space="preserve"> </w:t>
            </w:r>
            <w:r w:rsidRPr="007B70B0">
              <w:rPr>
                <w:rStyle w:val="hps"/>
                <w:rFonts w:cs="Arial"/>
                <w:color w:val="222222"/>
                <w:sz w:val="18"/>
                <w:szCs w:val="18"/>
                <w:lang w:val="en"/>
              </w:rPr>
              <w:t>the opponent's review</w:t>
            </w:r>
            <w:r w:rsidRPr="007B70B0">
              <w:rPr>
                <w:rFonts w:cs="Arial"/>
                <w:color w:val="222222"/>
                <w:sz w:val="18"/>
                <w:szCs w:val="18"/>
                <w:lang w:val="en"/>
              </w:rPr>
              <w:t xml:space="preserve"> </w:t>
            </w:r>
            <w:r>
              <w:rPr>
                <w:rStyle w:val="hps"/>
                <w:rFonts w:cs="Arial"/>
                <w:color w:val="222222"/>
                <w:sz w:val="18"/>
                <w:szCs w:val="18"/>
                <w:lang w:val="en"/>
              </w:rPr>
              <w:t>board</w:t>
            </w:r>
            <w:r w:rsidRPr="007B70B0">
              <w:rPr>
                <w:rStyle w:val="hps"/>
                <w:rFonts w:cs="Arial"/>
                <w:color w:val="222222"/>
                <w:sz w:val="18"/>
                <w:szCs w:val="18"/>
                <w:lang w:val="en"/>
              </w:rPr>
              <w:t xml:space="preserve"> members</w:t>
            </w:r>
            <w:r w:rsidRPr="007B70B0">
              <w:rPr>
                <w:rFonts w:cs="Arial"/>
                <w:color w:val="222222"/>
                <w:sz w:val="18"/>
                <w:szCs w:val="18"/>
                <w:lang w:val="en"/>
              </w:rPr>
              <w:t xml:space="preserve"> </w:t>
            </w:r>
            <w:r>
              <w:rPr>
                <w:rFonts w:cs="Arial"/>
                <w:color w:val="222222"/>
                <w:sz w:val="18"/>
                <w:szCs w:val="18"/>
                <w:lang w:val="en"/>
              </w:rPr>
              <w:t xml:space="preserve">are invited </w:t>
            </w:r>
            <w:r w:rsidRPr="007B70B0">
              <w:rPr>
                <w:rStyle w:val="hps"/>
                <w:rFonts w:cs="Arial"/>
                <w:color w:val="222222"/>
                <w:sz w:val="18"/>
                <w:szCs w:val="18"/>
                <w:lang w:val="en"/>
              </w:rPr>
              <w:t>to</w:t>
            </w:r>
            <w:r w:rsidRPr="007B70B0">
              <w:rPr>
                <w:rFonts w:cs="Arial"/>
                <w:color w:val="222222"/>
                <w:sz w:val="18"/>
                <w:szCs w:val="18"/>
                <w:lang w:val="en"/>
              </w:rPr>
              <w:t xml:space="preserve"> </w:t>
            </w:r>
            <w:r w:rsidRPr="007B70B0">
              <w:rPr>
                <w:rStyle w:val="hps"/>
                <w:rFonts w:cs="Arial"/>
                <w:color w:val="222222"/>
                <w:sz w:val="18"/>
                <w:szCs w:val="18"/>
                <w:lang w:val="en"/>
              </w:rPr>
              <w:t>discuss</w:t>
            </w:r>
            <w:r w:rsidRPr="007B70B0">
              <w:rPr>
                <w:rFonts w:cs="Arial"/>
                <w:color w:val="222222"/>
                <w:sz w:val="18"/>
                <w:szCs w:val="18"/>
                <w:lang w:val="en"/>
              </w:rPr>
              <w:t xml:space="preserve"> </w:t>
            </w:r>
            <w:r w:rsidRPr="007B70B0">
              <w:rPr>
                <w:rStyle w:val="hps"/>
                <w:rFonts w:cs="Arial"/>
                <w:color w:val="222222"/>
                <w:sz w:val="18"/>
                <w:szCs w:val="18"/>
                <w:lang w:val="en"/>
              </w:rPr>
              <w:t>with the respondent</w:t>
            </w:r>
            <w:r w:rsidRPr="007B70B0">
              <w:rPr>
                <w:rFonts w:cs="Arial"/>
                <w:color w:val="222222"/>
                <w:sz w:val="18"/>
                <w:szCs w:val="18"/>
                <w:lang w:val="en"/>
              </w:rPr>
              <w:t xml:space="preserve"> </w:t>
            </w:r>
            <w:r w:rsidRPr="007B70B0">
              <w:rPr>
                <w:rStyle w:val="hps"/>
                <w:rFonts w:cs="Arial"/>
                <w:color w:val="222222"/>
                <w:sz w:val="18"/>
                <w:szCs w:val="18"/>
                <w:lang w:val="en"/>
              </w:rPr>
              <w:t>the questions that</w:t>
            </w:r>
            <w:r w:rsidRPr="007B70B0">
              <w:rPr>
                <w:rFonts w:cs="Arial"/>
                <w:color w:val="222222"/>
                <w:sz w:val="18"/>
                <w:szCs w:val="18"/>
                <w:lang w:val="en"/>
              </w:rPr>
              <w:t xml:space="preserve"> </w:t>
            </w:r>
            <w:r w:rsidRPr="007B70B0">
              <w:rPr>
                <w:rStyle w:val="hps"/>
                <w:rFonts w:cs="Arial"/>
                <w:color w:val="222222"/>
                <w:sz w:val="18"/>
                <w:szCs w:val="18"/>
                <w:lang w:val="en"/>
              </w:rPr>
              <w:t>they consider</w:t>
            </w:r>
            <w:r w:rsidRPr="007B70B0">
              <w:rPr>
                <w:rFonts w:cs="Arial"/>
                <w:color w:val="222222"/>
                <w:sz w:val="18"/>
                <w:szCs w:val="18"/>
                <w:lang w:val="en"/>
              </w:rPr>
              <w:t xml:space="preserve"> </w:t>
            </w:r>
            <w:r w:rsidRPr="007B70B0">
              <w:rPr>
                <w:rStyle w:val="hps"/>
                <w:rFonts w:cs="Arial"/>
                <w:color w:val="222222"/>
                <w:sz w:val="18"/>
                <w:szCs w:val="18"/>
                <w:lang w:val="en"/>
              </w:rPr>
              <w:t>need to</w:t>
            </w:r>
            <w:r w:rsidRPr="007B70B0">
              <w:rPr>
                <w:rFonts w:cs="Arial"/>
                <w:color w:val="222222"/>
                <w:sz w:val="18"/>
                <w:szCs w:val="18"/>
                <w:lang w:val="en"/>
              </w:rPr>
              <w:t xml:space="preserve"> </w:t>
            </w:r>
            <w:r w:rsidRPr="007B70B0">
              <w:rPr>
                <w:rStyle w:val="hps"/>
                <w:rFonts w:cs="Arial"/>
                <w:color w:val="222222"/>
                <w:sz w:val="18"/>
                <w:szCs w:val="18"/>
                <w:lang w:val="en"/>
              </w:rPr>
              <w:t>be further elucidated.</w:t>
            </w:r>
            <w:r w:rsidRPr="007B70B0">
              <w:rPr>
                <w:rFonts w:cs="Arial"/>
                <w:color w:val="222222"/>
                <w:sz w:val="18"/>
                <w:szCs w:val="18"/>
                <w:lang w:val="en"/>
              </w:rPr>
              <w:t xml:space="preserve"> </w:t>
            </w:r>
            <w:r>
              <w:rPr>
                <w:rStyle w:val="hps"/>
                <w:rFonts w:cs="Arial"/>
                <w:color w:val="222222"/>
                <w:sz w:val="18"/>
                <w:szCs w:val="18"/>
                <w:lang w:val="en"/>
              </w:rPr>
              <w:t xml:space="preserve">After that, </w:t>
            </w:r>
            <w:r w:rsidRPr="007B70B0">
              <w:rPr>
                <w:rStyle w:val="hps"/>
                <w:rFonts w:cs="Arial"/>
                <w:color w:val="222222"/>
                <w:sz w:val="18"/>
                <w:szCs w:val="18"/>
                <w:lang w:val="en"/>
              </w:rPr>
              <w:t>others present</w:t>
            </w:r>
            <w:r w:rsidRPr="007B70B0">
              <w:rPr>
                <w:rFonts w:cs="Arial"/>
                <w:color w:val="222222"/>
                <w:sz w:val="18"/>
                <w:szCs w:val="18"/>
                <w:lang w:val="en"/>
              </w:rPr>
              <w:t xml:space="preserve"> </w:t>
            </w:r>
            <w:r>
              <w:rPr>
                <w:rStyle w:val="hps"/>
                <w:rFonts w:cs="Arial"/>
                <w:color w:val="222222"/>
                <w:sz w:val="18"/>
                <w:szCs w:val="18"/>
                <w:lang w:val="en"/>
              </w:rPr>
              <w:t>has</w:t>
            </w:r>
            <w:r w:rsidRPr="007B70B0">
              <w:rPr>
                <w:rStyle w:val="hps"/>
                <w:rFonts w:cs="Arial"/>
                <w:color w:val="222222"/>
                <w:sz w:val="18"/>
                <w:szCs w:val="18"/>
                <w:lang w:val="en"/>
              </w:rPr>
              <w:t xml:space="preserve"> </w:t>
            </w:r>
            <w:r w:rsidR="00F37DB0">
              <w:rPr>
                <w:rStyle w:val="hps"/>
                <w:rFonts w:cs="Arial"/>
                <w:color w:val="222222"/>
                <w:sz w:val="18"/>
                <w:szCs w:val="18"/>
                <w:lang w:val="en"/>
              </w:rPr>
              <w:t xml:space="preserve">the </w:t>
            </w:r>
            <w:r w:rsidRPr="007B70B0">
              <w:rPr>
                <w:rStyle w:val="hps"/>
                <w:rFonts w:cs="Arial"/>
                <w:color w:val="222222"/>
                <w:sz w:val="18"/>
                <w:szCs w:val="18"/>
                <w:lang w:val="en"/>
              </w:rPr>
              <w:t>opportunity to ask</w:t>
            </w:r>
            <w:r w:rsidRPr="007B70B0">
              <w:rPr>
                <w:rFonts w:cs="Arial"/>
                <w:color w:val="222222"/>
                <w:sz w:val="18"/>
                <w:szCs w:val="18"/>
                <w:lang w:val="en"/>
              </w:rPr>
              <w:t xml:space="preserve"> </w:t>
            </w:r>
            <w:r w:rsidRPr="007B70B0">
              <w:rPr>
                <w:rStyle w:val="hps"/>
                <w:rFonts w:cs="Arial"/>
                <w:color w:val="222222"/>
                <w:sz w:val="18"/>
                <w:szCs w:val="18"/>
                <w:lang w:val="en"/>
              </w:rPr>
              <w:t>questions</w:t>
            </w:r>
            <w:r w:rsidRPr="007B70B0">
              <w:rPr>
                <w:rFonts w:cs="Arial"/>
                <w:color w:val="222222"/>
                <w:sz w:val="18"/>
                <w:szCs w:val="18"/>
                <w:lang w:val="en"/>
              </w:rPr>
              <w:t xml:space="preserve"> </w:t>
            </w:r>
            <w:r w:rsidRPr="007B70B0">
              <w:rPr>
                <w:rStyle w:val="hps"/>
                <w:rFonts w:cs="Arial"/>
                <w:color w:val="222222"/>
                <w:sz w:val="18"/>
                <w:szCs w:val="18"/>
                <w:lang w:val="en"/>
              </w:rPr>
              <w:t>and</w:t>
            </w:r>
            <w:r w:rsidRPr="007B70B0">
              <w:rPr>
                <w:rFonts w:cs="Arial"/>
                <w:color w:val="222222"/>
                <w:sz w:val="18"/>
                <w:szCs w:val="18"/>
                <w:lang w:val="en"/>
              </w:rPr>
              <w:t xml:space="preserve"> </w:t>
            </w:r>
            <w:r w:rsidRPr="007B70B0">
              <w:rPr>
                <w:rStyle w:val="hps"/>
                <w:rFonts w:cs="Arial"/>
                <w:color w:val="222222"/>
                <w:sz w:val="18"/>
                <w:szCs w:val="18"/>
                <w:lang w:val="en"/>
              </w:rPr>
              <w:t>/ or comment on</w:t>
            </w:r>
            <w:r w:rsidRPr="007B70B0">
              <w:rPr>
                <w:rFonts w:cs="Arial"/>
                <w:color w:val="222222"/>
                <w:sz w:val="18"/>
                <w:szCs w:val="18"/>
                <w:lang w:val="en"/>
              </w:rPr>
              <w:t xml:space="preserve"> </w:t>
            </w:r>
            <w:r w:rsidRPr="007B70B0">
              <w:rPr>
                <w:rStyle w:val="hps"/>
                <w:rFonts w:cs="Arial"/>
                <w:color w:val="222222"/>
                <w:sz w:val="18"/>
                <w:szCs w:val="18"/>
                <w:lang w:val="en"/>
              </w:rPr>
              <w:t>the thesis</w:t>
            </w:r>
            <w:r>
              <w:rPr>
                <w:rStyle w:val="hps"/>
                <w:rFonts w:cs="Arial"/>
                <w:color w:val="222222"/>
                <w:sz w:val="18"/>
                <w:szCs w:val="18"/>
                <w:lang w:val="en"/>
              </w:rPr>
              <w:t>.</w:t>
            </w:r>
          </w:p>
        </w:tc>
        <w:tc>
          <w:tcPr>
            <w:tcW w:w="2693" w:type="dxa"/>
            <w:tcBorders>
              <w:top w:val="single" w:sz="4" w:space="0" w:color="auto"/>
              <w:left w:val="single" w:sz="4" w:space="0" w:color="auto"/>
              <w:bottom w:val="single" w:sz="4" w:space="0" w:color="auto"/>
              <w:right w:val="single" w:sz="4" w:space="0" w:color="auto"/>
            </w:tcBorders>
          </w:tcPr>
          <w:p w:rsidR="004F565A" w:rsidRPr="005E499F" w:rsidRDefault="004F565A" w:rsidP="00343E2B">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05223E">
              <w:rPr>
                <w:rFonts w:cstheme="minorHAnsi"/>
                <w:color w:val="auto"/>
                <w:sz w:val="18"/>
                <w:szCs w:val="18"/>
                <w:lang w:val="en-GB"/>
              </w:rPr>
              <w:t xml:space="preserve">Before the public defence can take place, a trial lecture is held on an assigned topic. The Dean/person authorized by the Faculty chair the public defence. The candidate presents the main results. Two members of the assessment committee appointed by the Faculty serve as opponents during the defence. </w:t>
            </w:r>
          </w:p>
        </w:tc>
      </w:tr>
    </w:tbl>
    <w:p w:rsidR="002B0462" w:rsidRPr="00F45F45" w:rsidRDefault="002B0462">
      <w:pPr>
        <w:rPr>
          <w:rFonts w:cstheme="minorHAnsi"/>
          <w:lang w:val="en-GB"/>
        </w:rPr>
      </w:pPr>
    </w:p>
    <w:tbl>
      <w:tblPr>
        <w:tblStyle w:val="LightShading-Accent1"/>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2694"/>
        <w:gridCol w:w="2694"/>
        <w:gridCol w:w="2694"/>
        <w:gridCol w:w="2694"/>
      </w:tblGrid>
      <w:tr w:rsidR="00E60D19" w:rsidRPr="006C6C8D" w:rsidTr="00D60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0" w:type="dxa"/>
            <w:gridSpan w:val="6"/>
            <w:tcBorders>
              <w:top w:val="single" w:sz="4" w:space="0" w:color="auto"/>
              <w:left w:val="single" w:sz="4" w:space="0" w:color="auto"/>
              <w:bottom w:val="single" w:sz="4" w:space="0" w:color="auto"/>
              <w:right w:val="single" w:sz="4" w:space="0" w:color="auto"/>
            </w:tcBorders>
          </w:tcPr>
          <w:p w:rsidR="00E60D19" w:rsidRPr="006C6C8D" w:rsidRDefault="00E60D19" w:rsidP="0034149C">
            <w:pPr>
              <w:pStyle w:val="Default"/>
              <w:rPr>
                <w:rFonts w:asciiTheme="minorHAnsi" w:hAnsiTheme="minorHAnsi" w:cstheme="minorHAnsi"/>
                <w:color w:val="auto"/>
                <w:sz w:val="22"/>
                <w:szCs w:val="22"/>
                <w:lang w:val="en-GB"/>
              </w:rPr>
            </w:pPr>
            <w:r w:rsidRPr="006C6C8D">
              <w:rPr>
                <w:rFonts w:asciiTheme="minorHAnsi" w:hAnsiTheme="minorHAnsi" w:cstheme="minorHAnsi"/>
                <w:color w:val="auto"/>
                <w:sz w:val="22"/>
                <w:szCs w:val="22"/>
                <w:lang w:val="en-GB"/>
              </w:rPr>
              <w:t>Enforced Termination</w:t>
            </w:r>
          </w:p>
        </w:tc>
      </w:tr>
      <w:tr w:rsidR="00703DDC" w:rsidRPr="00F45F45" w:rsidTr="00D60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none" w:sz="0" w:space="0" w:color="auto"/>
              <w:right w:val="none" w:sz="0" w:space="0" w:color="auto"/>
            </w:tcBorders>
          </w:tcPr>
          <w:p w:rsidR="00703DDC" w:rsidRPr="00F45F45" w:rsidRDefault="00703DDC" w:rsidP="0034149C">
            <w:pPr>
              <w:pStyle w:val="Default"/>
              <w:rPr>
                <w:rFonts w:asciiTheme="minorHAnsi" w:hAnsiTheme="minorHAnsi" w:cstheme="minorHAnsi"/>
                <w:color w:val="auto"/>
                <w:sz w:val="20"/>
                <w:szCs w:val="20"/>
                <w:lang w:val="en-GB"/>
              </w:rPr>
            </w:pPr>
          </w:p>
        </w:tc>
        <w:tc>
          <w:tcPr>
            <w:tcW w:w="2409" w:type="dxa"/>
            <w:tcBorders>
              <w:top w:val="single" w:sz="4" w:space="0" w:color="auto"/>
              <w:left w:val="none" w:sz="0" w:space="0" w:color="auto"/>
              <w:right w:val="none" w:sz="0" w:space="0" w:color="auto"/>
            </w:tcBorders>
          </w:tcPr>
          <w:p w:rsidR="00703DDC" w:rsidRPr="00F45F45" w:rsidRDefault="00703DDC" w:rsidP="0034149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Aalto</w:t>
            </w:r>
          </w:p>
        </w:tc>
        <w:tc>
          <w:tcPr>
            <w:tcW w:w="2694" w:type="dxa"/>
            <w:tcBorders>
              <w:top w:val="single" w:sz="4" w:space="0" w:color="auto"/>
              <w:left w:val="none" w:sz="0" w:space="0" w:color="auto"/>
              <w:right w:val="none" w:sz="0" w:space="0" w:color="auto"/>
            </w:tcBorders>
          </w:tcPr>
          <w:p w:rsidR="00703DDC" w:rsidRPr="00F45F45" w:rsidRDefault="00703DDC" w:rsidP="0034149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Chalmers</w:t>
            </w:r>
          </w:p>
        </w:tc>
        <w:tc>
          <w:tcPr>
            <w:tcW w:w="2694" w:type="dxa"/>
            <w:tcBorders>
              <w:top w:val="single" w:sz="4" w:space="0" w:color="auto"/>
              <w:left w:val="none" w:sz="0" w:space="0" w:color="auto"/>
              <w:right w:val="none" w:sz="0" w:space="0" w:color="auto"/>
            </w:tcBorders>
          </w:tcPr>
          <w:p w:rsidR="00703DDC" w:rsidRPr="00F45F45" w:rsidRDefault="00703DDC" w:rsidP="00343E2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sidRPr="00F45F45">
              <w:rPr>
                <w:rFonts w:asciiTheme="minorHAnsi" w:hAnsiTheme="minorHAnsi" w:cstheme="minorHAnsi"/>
                <w:b/>
                <w:color w:val="auto"/>
                <w:sz w:val="20"/>
                <w:szCs w:val="20"/>
                <w:lang w:val="en-GB"/>
              </w:rPr>
              <w:t>DTU</w:t>
            </w:r>
          </w:p>
        </w:tc>
        <w:tc>
          <w:tcPr>
            <w:tcW w:w="2694" w:type="dxa"/>
            <w:tcBorders>
              <w:top w:val="single" w:sz="4" w:space="0" w:color="auto"/>
              <w:left w:val="none" w:sz="0" w:space="0" w:color="auto"/>
              <w:right w:val="none" w:sz="0" w:space="0" w:color="auto"/>
            </w:tcBorders>
          </w:tcPr>
          <w:p w:rsidR="00703DDC" w:rsidRDefault="00703DDC" w:rsidP="0034149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KTH</w:t>
            </w:r>
          </w:p>
        </w:tc>
        <w:tc>
          <w:tcPr>
            <w:tcW w:w="2694" w:type="dxa"/>
            <w:tcBorders>
              <w:top w:val="single" w:sz="4" w:space="0" w:color="auto"/>
              <w:left w:val="none" w:sz="0" w:space="0" w:color="auto"/>
              <w:right w:val="none" w:sz="0" w:space="0" w:color="auto"/>
            </w:tcBorders>
          </w:tcPr>
          <w:p w:rsidR="00703DDC" w:rsidRPr="00F45F45" w:rsidRDefault="00703DDC" w:rsidP="00343E2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NTNU</w:t>
            </w:r>
          </w:p>
        </w:tc>
      </w:tr>
      <w:tr w:rsidR="00703DDC" w:rsidRPr="00A735EB" w:rsidTr="00E60D19">
        <w:tc>
          <w:tcPr>
            <w:cnfStyle w:val="001000000000" w:firstRow="0" w:lastRow="0" w:firstColumn="1" w:lastColumn="0" w:oddVBand="0" w:evenVBand="0" w:oddHBand="0" w:evenHBand="0" w:firstRowFirstColumn="0" w:firstRowLastColumn="0" w:lastRowFirstColumn="0" w:lastRowLastColumn="0"/>
            <w:tcW w:w="2235" w:type="dxa"/>
          </w:tcPr>
          <w:p w:rsidR="00703DDC" w:rsidRPr="00F45F45" w:rsidRDefault="00703DDC" w:rsidP="0034149C">
            <w:pPr>
              <w:rPr>
                <w:rFonts w:cstheme="minorHAnsi"/>
                <w:b w:val="0"/>
                <w:bCs w:val="0"/>
                <w:color w:val="auto"/>
                <w:sz w:val="20"/>
                <w:szCs w:val="20"/>
                <w:lang w:val="en-GB"/>
              </w:rPr>
            </w:pPr>
            <w:r w:rsidRPr="00F45F45">
              <w:rPr>
                <w:rFonts w:cstheme="minorHAnsi"/>
                <w:color w:val="auto"/>
                <w:sz w:val="20"/>
                <w:szCs w:val="20"/>
                <w:lang w:val="en-GB"/>
              </w:rPr>
              <w:t>Enforced Termination</w:t>
            </w:r>
          </w:p>
        </w:tc>
        <w:tc>
          <w:tcPr>
            <w:tcW w:w="2409" w:type="dxa"/>
          </w:tcPr>
          <w:p w:rsidR="00E60D19" w:rsidRDefault="002010BA" w:rsidP="001A3E5C">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 xml:space="preserve">The right for doctoral study is permanent according to Finnish legislation. </w:t>
            </w:r>
          </w:p>
          <w:p w:rsidR="00E60D19" w:rsidRDefault="00E60D19" w:rsidP="001A3E5C">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p>
          <w:p w:rsidR="00703DDC" w:rsidRPr="005E499F" w:rsidRDefault="002010BA" w:rsidP="001A3E5C">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Disciplinary decisions of termination or temporary termination of the studies can be made</w:t>
            </w:r>
            <w:r w:rsidR="00E60D19">
              <w:rPr>
                <w:rFonts w:cstheme="minorHAnsi"/>
                <w:color w:val="auto"/>
                <w:sz w:val="18"/>
                <w:szCs w:val="18"/>
                <w:lang w:val="en-GB"/>
              </w:rPr>
              <w:t>.</w:t>
            </w:r>
          </w:p>
        </w:tc>
        <w:tc>
          <w:tcPr>
            <w:tcW w:w="2694" w:type="dxa"/>
          </w:tcPr>
          <w:p w:rsidR="00703DDC" w:rsidRDefault="00D6405F" w:rsidP="00D6405F">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20"/>
                <w:lang w:val="en-GB"/>
              </w:rPr>
            </w:pPr>
            <w:r w:rsidRPr="00D6405F">
              <w:rPr>
                <w:rFonts w:cstheme="minorHAnsi"/>
                <w:color w:val="auto"/>
                <w:sz w:val="18"/>
                <w:szCs w:val="20"/>
                <w:lang w:val="en-GB"/>
              </w:rPr>
              <w:t xml:space="preserve">If a doctoral student neglects his/her undertakings to a material extent or does not have the capacity to continue to a PhD according to the individual </w:t>
            </w:r>
            <w:r w:rsidR="00EA516B">
              <w:rPr>
                <w:rFonts w:cstheme="minorHAnsi"/>
                <w:color w:val="auto"/>
                <w:sz w:val="18"/>
                <w:szCs w:val="20"/>
                <w:lang w:val="en-GB"/>
              </w:rPr>
              <w:t>stud</w:t>
            </w:r>
            <w:r w:rsidR="004F565A">
              <w:rPr>
                <w:rFonts w:cstheme="minorHAnsi"/>
                <w:color w:val="auto"/>
                <w:sz w:val="18"/>
                <w:szCs w:val="20"/>
                <w:lang w:val="en-GB"/>
              </w:rPr>
              <w:t>y</w:t>
            </w:r>
            <w:r w:rsidR="00EA516B">
              <w:rPr>
                <w:rFonts w:cstheme="minorHAnsi"/>
                <w:color w:val="auto"/>
                <w:sz w:val="18"/>
                <w:szCs w:val="20"/>
                <w:lang w:val="en-GB"/>
              </w:rPr>
              <w:t xml:space="preserve"> plan</w:t>
            </w:r>
            <w:r w:rsidRPr="00D6405F">
              <w:rPr>
                <w:rFonts w:cstheme="minorHAnsi"/>
                <w:color w:val="auto"/>
                <w:sz w:val="18"/>
                <w:szCs w:val="20"/>
                <w:lang w:val="en-GB"/>
              </w:rPr>
              <w:t xml:space="preserve">, the head of department or </w:t>
            </w:r>
            <w:r>
              <w:rPr>
                <w:rFonts w:cstheme="minorHAnsi"/>
                <w:color w:val="auto"/>
                <w:sz w:val="18"/>
                <w:szCs w:val="20"/>
                <w:lang w:val="en-GB"/>
              </w:rPr>
              <w:t>deputy head of department</w:t>
            </w:r>
            <w:r w:rsidRPr="00D6405F">
              <w:rPr>
                <w:rFonts w:cstheme="minorHAnsi"/>
                <w:color w:val="auto"/>
                <w:sz w:val="18"/>
                <w:szCs w:val="20"/>
                <w:lang w:val="en-GB"/>
              </w:rPr>
              <w:t xml:space="preserve"> shall decide that the doctoral student is no longer entitled to supervision and other resources for the doctoral programme.</w:t>
            </w:r>
          </w:p>
          <w:p w:rsidR="00D6405F" w:rsidRDefault="00D6405F" w:rsidP="00D6405F">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20"/>
                <w:lang w:val="en-GB"/>
              </w:rPr>
            </w:pPr>
          </w:p>
          <w:p w:rsidR="00D6405F" w:rsidRPr="00F45F45" w:rsidRDefault="00D6405F" w:rsidP="00656038">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lang w:val="en-GB"/>
              </w:rPr>
            </w:pPr>
            <w:r w:rsidRPr="00D6405F">
              <w:rPr>
                <w:rFonts w:cstheme="minorHAnsi"/>
                <w:color w:val="auto"/>
                <w:sz w:val="18"/>
                <w:szCs w:val="20"/>
                <w:lang w:val="en-GB"/>
              </w:rPr>
              <w:t xml:space="preserve">A specific guideline </w:t>
            </w:r>
            <w:r>
              <w:rPr>
                <w:rFonts w:cstheme="minorHAnsi"/>
                <w:color w:val="auto"/>
                <w:sz w:val="18"/>
                <w:szCs w:val="20"/>
                <w:lang w:val="en-GB"/>
              </w:rPr>
              <w:t xml:space="preserve">describes </w:t>
            </w:r>
            <w:r w:rsidRPr="00D6405F">
              <w:rPr>
                <w:rFonts w:cstheme="minorHAnsi"/>
                <w:color w:val="auto"/>
                <w:sz w:val="18"/>
                <w:szCs w:val="20"/>
                <w:lang w:val="en-GB"/>
              </w:rPr>
              <w:t>the process</w:t>
            </w:r>
            <w:r w:rsidR="00656038">
              <w:rPr>
                <w:rFonts w:cstheme="minorHAnsi"/>
                <w:color w:val="auto"/>
                <w:sz w:val="18"/>
                <w:szCs w:val="20"/>
                <w:lang w:val="en-GB"/>
              </w:rPr>
              <w:t xml:space="preserve">, </w:t>
            </w:r>
            <w:r>
              <w:rPr>
                <w:rFonts w:cstheme="minorHAnsi"/>
                <w:color w:val="auto"/>
                <w:sz w:val="18"/>
                <w:szCs w:val="20"/>
                <w:lang w:val="en-GB"/>
              </w:rPr>
              <w:t xml:space="preserve">how </w:t>
            </w:r>
            <w:r w:rsidR="00656038">
              <w:rPr>
                <w:rFonts w:cstheme="minorHAnsi"/>
                <w:color w:val="auto"/>
                <w:sz w:val="18"/>
                <w:szCs w:val="20"/>
                <w:lang w:val="en-GB"/>
              </w:rPr>
              <w:t xml:space="preserve">to appeal, and how </w:t>
            </w:r>
            <w:r>
              <w:rPr>
                <w:rFonts w:cstheme="minorHAnsi"/>
                <w:color w:val="auto"/>
                <w:sz w:val="18"/>
                <w:szCs w:val="20"/>
                <w:lang w:val="en-GB"/>
              </w:rPr>
              <w:t>the final decision is made</w:t>
            </w:r>
            <w:r w:rsidRPr="00D6405F">
              <w:rPr>
                <w:rFonts w:cstheme="minorHAnsi"/>
                <w:color w:val="auto"/>
                <w:sz w:val="18"/>
                <w:szCs w:val="20"/>
                <w:lang w:val="en-GB"/>
              </w:rPr>
              <w:t>.</w:t>
            </w:r>
          </w:p>
        </w:tc>
        <w:tc>
          <w:tcPr>
            <w:tcW w:w="2694" w:type="dxa"/>
          </w:tcPr>
          <w:p w:rsidR="00703DDC" w:rsidRPr="005E499F" w:rsidRDefault="00703DDC" w:rsidP="009D06A9">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When</w:t>
            </w:r>
            <w:r w:rsidRPr="005E499F">
              <w:rPr>
                <w:rFonts w:cstheme="minorHAnsi"/>
                <w:color w:val="auto"/>
                <w:sz w:val="18"/>
                <w:szCs w:val="18"/>
                <w:lang w:val="en-GB"/>
              </w:rPr>
              <w:t xml:space="preserve"> PhD studies are not proceeding satisfactorily, the student must be offered </w:t>
            </w:r>
            <w:r>
              <w:rPr>
                <w:rFonts w:cstheme="minorHAnsi"/>
                <w:color w:val="auto"/>
                <w:sz w:val="18"/>
                <w:szCs w:val="18"/>
                <w:lang w:val="en-GB"/>
              </w:rPr>
              <w:t>(</w:t>
            </w:r>
            <w:r w:rsidRPr="005E499F">
              <w:rPr>
                <w:rFonts w:cstheme="minorHAnsi"/>
                <w:color w:val="auto"/>
                <w:sz w:val="18"/>
                <w:szCs w:val="18"/>
                <w:lang w:val="en-GB"/>
              </w:rPr>
              <w:t>only once</w:t>
            </w:r>
            <w:r>
              <w:rPr>
                <w:rFonts w:cstheme="minorHAnsi"/>
                <w:color w:val="auto"/>
                <w:sz w:val="18"/>
                <w:szCs w:val="18"/>
                <w:lang w:val="en-GB"/>
              </w:rPr>
              <w:t>)</w:t>
            </w:r>
            <w:r w:rsidRPr="005E499F">
              <w:rPr>
                <w:rFonts w:cstheme="minorHAnsi"/>
                <w:color w:val="auto"/>
                <w:sz w:val="18"/>
                <w:szCs w:val="18"/>
                <w:lang w:val="en-GB"/>
              </w:rPr>
              <w:t xml:space="preserve"> the opportunity to rectify the situation within three months. The student has a respite of reply</w:t>
            </w:r>
            <w:r>
              <w:rPr>
                <w:rFonts w:cstheme="minorHAnsi"/>
                <w:color w:val="auto"/>
                <w:sz w:val="18"/>
                <w:szCs w:val="18"/>
                <w:lang w:val="en-GB"/>
              </w:rPr>
              <w:t xml:space="preserve">. </w:t>
            </w:r>
            <w:r w:rsidR="00120DD4">
              <w:rPr>
                <w:rFonts w:cstheme="minorHAnsi"/>
                <w:color w:val="auto"/>
                <w:sz w:val="18"/>
                <w:szCs w:val="18"/>
                <w:lang w:val="en-GB"/>
              </w:rPr>
              <w:t xml:space="preserve">If </w:t>
            </w:r>
            <w:r w:rsidRPr="005E499F">
              <w:rPr>
                <w:rFonts w:cstheme="minorHAnsi"/>
                <w:color w:val="auto"/>
                <w:sz w:val="18"/>
                <w:szCs w:val="18"/>
                <w:lang w:val="en-GB"/>
              </w:rPr>
              <w:t>the student decline</w:t>
            </w:r>
            <w:r w:rsidR="00120DD4">
              <w:rPr>
                <w:rFonts w:cstheme="minorHAnsi"/>
                <w:color w:val="auto"/>
                <w:sz w:val="18"/>
                <w:szCs w:val="18"/>
                <w:lang w:val="en-GB"/>
              </w:rPr>
              <w:t>s</w:t>
            </w:r>
            <w:r w:rsidRPr="005E499F">
              <w:rPr>
                <w:rFonts w:cstheme="minorHAnsi"/>
                <w:color w:val="auto"/>
                <w:sz w:val="18"/>
                <w:szCs w:val="18"/>
                <w:lang w:val="en-GB"/>
              </w:rPr>
              <w:t xml:space="preserve"> the offer, enrolment will be cancelled</w:t>
            </w:r>
            <w:r>
              <w:rPr>
                <w:rFonts w:cstheme="minorHAnsi"/>
                <w:color w:val="auto"/>
                <w:sz w:val="18"/>
                <w:szCs w:val="18"/>
                <w:lang w:val="en-GB"/>
              </w:rPr>
              <w:t>.</w:t>
            </w:r>
            <w:r w:rsidRPr="005E499F">
              <w:rPr>
                <w:rFonts w:cstheme="minorHAnsi"/>
                <w:color w:val="auto"/>
                <w:sz w:val="18"/>
                <w:szCs w:val="18"/>
                <w:lang w:val="en-GB"/>
              </w:rPr>
              <w:t xml:space="preserve"> If accept</w:t>
            </w:r>
            <w:r w:rsidR="009D06A9">
              <w:rPr>
                <w:rFonts w:cstheme="minorHAnsi"/>
                <w:color w:val="auto"/>
                <w:sz w:val="18"/>
                <w:szCs w:val="18"/>
                <w:lang w:val="en-GB"/>
              </w:rPr>
              <w:t>ing</w:t>
            </w:r>
            <w:r w:rsidRPr="005E499F">
              <w:rPr>
                <w:rFonts w:cstheme="minorHAnsi"/>
                <w:color w:val="auto"/>
                <w:sz w:val="18"/>
                <w:szCs w:val="18"/>
                <w:lang w:val="en-GB"/>
              </w:rPr>
              <w:t xml:space="preserve"> the offer, a new evaluation must be made</w:t>
            </w:r>
            <w:r w:rsidR="009D06A9">
              <w:rPr>
                <w:rFonts w:cstheme="minorHAnsi"/>
                <w:color w:val="auto"/>
                <w:sz w:val="18"/>
                <w:szCs w:val="18"/>
                <w:lang w:val="en-GB"/>
              </w:rPr>
              <w:t>, i</w:t>
            </w:r>
            <w:r w:rsidRPr="005E499F">
              <w:rPr>
                <w:rFonts w:cstheme="minorHAnsi"/>
                <w:color w:val="auto"/>
                <w:sz w:val="18"/>
                <w:szCs w:val="18"/>
                <w:lang w:val="en-GB"/>
              </w:rPr>
              <w:t xml:space="preserve">f this is </w:t>
            </w:r>
            <w:r>
              <w:rPr>
                <w:rFonts w:cstheme="minorHAnsi"/>
                <w:color w:val="auto"/>
                <w:sz w:val="18"/>
                <w:szCs w:val="18"/>
                <w:lang w:val="en-GB"/>
              </w:rPr>
              <w:t xml:space="preserve">still </w:t>
            </w:r>
            <w:r w:rsidRPr="005E499F">
              <w:rPr>
                <w:rFonts w:cstheme="minorHAnsi"/>
                <w:color w:val="auto"/>
                <w:sz w:val="18"/>
                <w:szCs w:val="18"/>
                <w:lang w:val="en-GB"/>
              </w:rPr>
              <w:t>negative, enrolment is cancelled. The decision is final and cannot be protested.</w:t>
            </w:r>
          </w:p>
        </w:tc>
        <w:tc>
          <w:tcPr>
            <w:tcW w:w="2694" w:type="dxa"/>
          </w:tcPr>
          <w:p w:rsidR="00E62347" w:rsidRDefault="00E62347" w:rsidP="00E62347">
            <w:pPr>
              <w:cnfStyle w:val="000000000000" w:firstRow="0" w:lastRow="0" w:firstColumn="0" w:lastColumn="0" w:oddVBand="0" w:evenVBand="0" w:oddHBand="0" w:evenHBand="0" w:firstRowFirstColumn="0" w:firstRowLastColumn="0" w:lastRowFirstColumn="0" w:lastRowLastColumn="0"/>
              <w:rPr>
                <w:rFonts w:cs="Arial"/>
                <w:color w:val="222222"/>
                <w:sz w:val="18"/>
                <w:szCs w:val="18"/>
                <w:lang w:val="en"/>
              </w:rPr>
            </w:pPr>
            <w:r w:rsidRPr="008A76DC">
              <w:rPr>
                <w:rStyle w:val="hps"/>
                <w:rFonts w:cs="Arial"/>
                <w:i/>
                <w:color w:val="222222"/>
                <w:sz w:val="18"/>
                <w:szCs w:val="18"/>
                <w:lang w:val="en"/>
              </w:rPr>
              <w:t>Disciplinary</w:t>
            </w:r>
            <w:r w:rsidRPr="008A76DC">
              <w:rPr>
                <w:rFonts w:cs="Arial"/>
                <w:i/>
                <w:color w:val="222222"/>
                <w:sz w:val="18"/>
                <w:szCs w:val="18"/>
                <w:lang w:val="en"/>
              </w:rPr>
              <w:t xml:space="preserve"> </w:t>
            </w:r>
            <w:r w:rsidRPr="008A76DC">
              <w:rPr>
                <w:rStyle w:val="hps"/>
                <w:rFonts w:cs="Arial"/>
                <w:i/>
                <w:color w:val="222222"/>
                <w:sz w:val="18"/>
                <w:szCs w:val="18"/>
                <w:lang w:val="en"/>
              </w:rPr>
              <w:t>decision</w:t>
            </w:r>
            <w:r w:rsidR="00E60D19">
              <w:rPr>
                <w:rStyle w:val="hps"/>
                <w:rFonts w:cs="Arial"/>
                <w:i/>
                <w:color w:val="222222"/>
                <w:sz w:val="18"/>
                <w:szCs w:val="18"/>
                <w:lang w:val="en"/>
              </w:rPr>
              <w:t xml:space="preserve">. </w:t>
            </w:r>
            <w:r w:rsidR="00E60D19" w:rsidRPr="00E60D19">
              <w:rPr>
                <w:rStyle w:val="hps"/>
                <w:rFonts w:cs="Arial"/>
                <w:color w:val="222222"/>
                <w:sz w:val="18"/>
                <w:szCs w:val="18"/>
                <w:lang w:val="en"/>
              </w:rPr>
              <w:t xml:space="preserve">The student may </w:t>
            </w:r>
            <w:r w:rsidRPr="00E60D19">
              <w:rPr>
                <w:rStyle w:val="hps"/>
                <w:rFonts w:cs="Arial"/>
                <w:color w:val="222222"/>
                <w:sz w:val="18"/>
                <w:szCs w:val="18"/>
                <w:lang w:val="en"/>
              </w:rPr>
              <w:t>for</w:t>
            </w:r>
            <w:r w:rsidRPr="00E60D19">
              <w:rPr>
                <w:rStyle w:val="shorttext"/>
                <w:rFonts w:cs="Arial"/>
                <w:color w:val="222222"/>
                <w:sz w:val="18"/>
                <w:szCs w:val="18"/>
                <w:lang w:val="en"/>
              </w:rPr>
              <w:t xml:space="preserve"> </w:t>
            </w:r>
            <w:r w:rsidR="00E60D19" w:rsidRPr="00E60D19">
              <w:rPr>
                <w:rStyle w:val="shorttext"/>
                <w:rFonts w:cs="Arial"/>
                <w:color w:val="222222"/>
                <w:sz w:val="18"/>
                <w:szCs w:val="18"/>
                <w:lang w:val="en"/>
              </w:rPr>
              <w:t xml:space="preserve">a </w:t>
            </w:r>
            <w:r w:rsidRPr="00E60D19">
              <w:rPr>
                <w:rStyle w:val="hps"/>
                <w:rFonts w:cs="Arial"/>
                <w:color w:val="222222"/>
                <w:sz w:val="18"/>
                <w:szCs w:val="18"/>
                <w:lang w:val="en"/>
              </w:rPr>
              <w:t>fixed period not</w:t>
            </w:r>
            <w:r w:rsidRPr="002F38A6">
              <w:rPr>
                <w:rStyle w:val="hps"/>
                <w:rFonts w:cs="Arial"/>
                <w:color w:val="222222"/>
                <w:sz w:val="18"/>
                <w:szCs w:val="18"/>
                <w:lang w:val="en"/>
              </w:rPr>
              <w:t xml:space="preserve"> participate in</w:t>
            </w:r>
            <w:r w:rsidRPr="002F38A6">
              <w:rPr>
                <w:rFonts w:cs="Arial"/>
                <w:color w:val="222222"/>
                <w:sz w:val="18"/>
                <w:szCs w:val="18"/>
                <w:lang w:val="en"/>
              </w:rPr>
              <w:t xml:space="preserve"> </w:t>
            </w:r>
            <w:r w:rsidRPr="002F38A6">
              <w:rPr>
                <w:rStyle w:val="hps"/>
                <w:rFonts w:cs="Arial"/>
                <w:color w:val="222222"/>
                <w:sz w:val="18"/>
                <w:szCs w:val="18"/>
                <w:lang w:val="en"/>
              </w:rPr>
              <w:t>activities</w:t>
            </w:r>
            <w:r w:rsidRPr="002F38A6">
              <w:rPr>
                <w:rFonts w:cs="Arial"/>
                <w:color w:val="222222"/>
                <w:sz w:val="18"/>
                <w:szCs w:val="18"/>
                <w:lang w:val="en"/>
              </w:rPr>
              <w:t xml:space="preserve"> </w:t>
            </w:r>
            <w:r w:rsidRPr="002F38A6">
              <w:rPr>
                <w:rStyle w:val="hps"/>
                <w:rFonts w:cs="Arial"/>
                <w:color w:val="222222"/>
                <w:sz w:val="18"/>
                <w:szCs w:val="18"/>
                <w:lang w:val="en"/>
              </w:rPr>
              <w:t>that are related</w:t>
            </w:r>
            <w:r w:rsidRPr="002F38A6">
              <w:rPr>
                <w:rFonts w:cs="Arial"/>
                <w:color w:val="222222"/>
                <w:sz w:val="18"/>
                <w:szCs w:val="18"/>
                <w:lang w:val="en"/>
              </w:rPr>
              <w:t xml:space="preserve"> </w:t>
            </w:r>
            <w:r>
              <w:rPr>
                <w:rStyle w:val="hps"/>
                <w:rFonts w:cs="Arial"/>
                <w:color w:val="222222"/>
                <w:sz w:val="18"/>
                <w:szCs w:val="18"/>
                <w:lang w:val="en"/>
              </w:rPr>
              <w:t xml:space="preserve">to </w:t>
            </w:r>
            <w:r w:rsidRPr="002F38A6">
              <w:rPr>
                <w:rStyle w:val="hps"/>
                <w:rFonts w:cs="Arial"/>
                <w:color w:val="222222"/>
                <w:sz w:val="18"/>
                <w:szCs w:val="18"/>
                <w:lang w:val="en"/>
              </w:rPr>
              <w:t>studies at</w:t>
            </w:r>
            <w:r w:rsidRPr="002F38A6">
              <w:rPr>
                <w:rFonts w:cs="Arial"/>
                <w:color w:val="222222"/>
                <w:sz w:val="18"/>
                <w:szCs w:val="18"/>
                <w:lang w:val="en"/>
              </w:rPr>
              <w:t xml:space="preserve"> </w:t>
            </w:r>
            <w:r w:rsidRPr="002F38A6">
              <w:rPr>
                <w:rStyle w:val="hps"/>
                <w:rFonts w:cs="Arial"/>
                <w:color w:val="222222"/>
                <w:sz w:val="18"/>
                <w:szCs w:val="18"/>
                <w:lang w:val="en"/>
              </w:rPr>
              <w:t>KTH.</w:t>
            </w:r>
          </w:p>
          <w:p w:rsidR="00E62347" w:rsidRDefault="00E62347" w:rsidP="00E62347">
            <w:pPr>
              <w:cnfStyle w:val="000000000000" w:firstRow="0" w:lastRow="0" w:firstColumn="0" w:lastColumn="0" w:oddVBand="0" w:evenVBand="0" w:oddHBand="0" w:evenHBand="0" w:firstRowFirstColumn="0" w:firstRowLastColumn="0" w:lastRowFirstColumn="0" w:lastRowLastColumn="0"/>
              <w:rPr>
                <w:rFonts w:cs="Arial"/>
                <w:color w:val="auto"/>
                <w:sz w:val="18"/>
                <w:szCs w:val="18"/>
                <w:lang w:val="en-GB"/>
              </w:rPr>
            </w:pPr>
            <w:r w:rsidRPr="008A76DC">
              <w:rPr>
                <w:rStyle w:val="hps"/>
                <w:rFonts w:cs="Arial"/>
                <w:i/>
                <w:color w:val="222222"/>
                <w:sz w:val="18"/>
                <w:szCs w:val="18"/>
                <w:lang w:val="en"/>
              </w:rPr>
              <w:t>Withdrawal of resources</w:t>
            </w:r>
            <w:r>
              <w:rPr>
                <w:rFonts w:cs="Arial"/>
                <w:color w:val="222222"/>
                <w:sz w:val="18"/>
                <w:szCs w:val="18"/>
                <w:lang w:val="en"/>
              </w:rPr>
              <w:t>.</w:t>
            </w:r>
            <w:r w:rsidRPr="00B83E89">
              <w:rPr>
                <w:rFonts w:cs="Arial"/>
                <w:color w:val="auto"/>
                <w:sz w:val="18"/>
                <w:szCs w:val="18"/>
                <w:lang w:val="en-GB"/>
              </w:rPr>
              <w:t xml:space="preserve"> If a student substantially neglects the individual study plan, the student is no longer entitled to super</w:t>
            </w:r>
            <w:r w:rsidR="00E60D19">
              <w:rPr>
                <w:rFonts w:cs="Arial"/>
                <w:color w:val="auto"/>
                <w:sz w:val="18"/>
                <w:szCs w:val="18"/>
                <w:lang w:val="en-GB"/>
              </w:rPr>
              <w:softHyphen/>
            </w:r>
            <w:r w:rsidRPr="00B83E89">
              <w:rPr>
                <w:rFonts w:cs="Arial"/>
                <w:color w:val="auto"/>
                <w:sz w:val="18"/>
                <w:szCs w:val="18"/>
                <w:lang w:val="en-GB"/>
              </w:rPr>
              <w:t>vision and other study resources.</w:t>
            </w:r>
          </w:p>
          <w:p w:rsidR="00703DDC" w:rsidRPr="00736A8F" w:rsidRDefault="00E62347" w:rsidP="00E60D19">
            <w:pPr>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8A76DC">
              <w:rPr>
                <w:rStyle w:val="hps"/>
                <w:rFonts w:cs="Arial"/>
                <w:i/>
                <w:color w:val="222222"/>
                <w:sz w:val="18"/>
                <w:szCs w:val="18"/>
                <w:lang w:val="en"/>
              </w:rPr>
              <w:t>Expulsion</w:t>
            </w:r>
            <w:r w:rsidRPr="002F38A6">
              <w:rPr>
                <w:rStyle w:val="hps"/>
                <w:rFonts w:cs="Arial"/>
                <w:color w:val="222222"/>
                <w:sz w:val="18"/>
                <w:szCs w:val="18"/>
                <w:lang w:val="en"/>
              </w:rPr>
              <w:t>.</w:t>
            </w:r>
            <w:r w:rsidR="00E60D19">
              <w:rPr>
                <w:rStyle w:val="hps"/>
                <w:rFonts w:cs="Arial"/>
                <w:color w:val="222222"/>
                <w:sz w:val="18"/>
                <w:szCs w:val="18"/>
                <w:lang w:val="en"/>
              </w:rPr>
              <w:t xml:space="preserve"> </w:t>
            </w:r>
            <w:r w:rsidRPr="002F38A6">
              <w:rPr>
                <w:rStyle w:val="hps"/>
                <w:rFonts w:cs="Arial"/>
                <w:color w:val="222222"/>
                <w:sz w:val="18"/>
                <w:szCs w:val="18"/>
                <w:lang w:val="en"/>
              </w:rPr>
              <w:t xml:space="preserve">If </w:t>
            </w:r>
            <w:r w:rsidR="00E60D19">
              <w:rPr>
                <w:rStyle w:val="hps"/>
                <w:rFonts w:cs="Arial"/>
                <w:color w:val="222222"/>
                <w:sz w:val="18"/>
                <w:szCs w:val="18"/>
                <w:lang w:val="en"/>
              </w:rPr>
              <w:t>a</w:t>
            </w:r>
            <w:r w:rsidRPr="002F38A6">
              <w:rPr>
                <w:rStyle w:val="hps"/>
                <w:rFonts w:cs="Arial"/>
                <w:color w:val="222222"/>
                <w:sz w:val="18"/>
                <w:szCs w:val="18"/>
                <w:lang w:val="en"/>
              </w:rPr>
              <w:t xml:space="preserve"> student</w:t>
            </w:r>
            <w:r w:rsidRPr="002F38A6">
              <w:rPr>
                <w:rFonts w:cs="Arial"/>
                <w:color w:val="222222"/>
                <w:sz w:val="18"/>
                <w:szCs w:val="18"/>
                <w:lang w:val="en"/>
              </w:rPr>
              <w:t xml:space="preserve"> </w:t>
            </w:r>
            <w:r w:rsidR="00E60D19">
              <w:rPr>
                <w:rStyle w:val="hps"/>
                <w:rFonts w:cs="Arial"/>
                <w:color w:val="222222"/>
                <w:sz w:val="18"/>
                <w:szCs w:val="18"/>
                <w:lang w:val="en"/>
              </w:rPr>
              <w:t>suffers</w:t>
            </w:r>
            <w:r w:rsidRPr="002F38A6">
              <w:rPr>
                <w:rFonts w:cs="Arial"/>
                <w:color w:val="222222"/>
                <w:sz w:val="18"/>
                <w:szCs w:val="18"/>
                <w:lang w:val="en"/>
              </w:rPr>
              <w:t xml:space="preserve"> </w:t>
            </w:r>
            <w:r w:rsidR="00E60D19">
              <w:rPr>
                <w:rFonts w:cs="Arial"/>
                <w:color w:val="222222"/>
                <w:sz w:val="18"/>
                <w:szCs w:val="18"/>
                <w:lang w:val="en"/>
              </w:rPr>
              <w:t xml:space="preserve">from </w:t>
            </w:r>
            <w:r w:rsidRPr="002F38A6">
              <w:rPr>
                <w:rStyle w:val="hps"/>
                <w:rFonts w:cs="Arial"/>
                <w:color w:val="222222"/>
                <w:sz w:val="18"/>
                <w:szCs w:val="18"/>
                <w:lang w:val="en"/>
              </w:rPr>
              <w:t>mental disorder,</w:t>
            </w:r>
            <w:r w:rsidRPr="002F38A6">
              <w:rPr>
                <w:rFonts w:cs="Arial"/>
                <w:color w:val="222222"/>
                <w:sz w:val="18"/>
                <w:szCs w:val="18"/>
                <w:lang w:val="en"/>
              </w:rPr>
              <w:t xml:space="preserve"> </w:t>
            </w:r>
            <w:r w:rsidRPr="002F38A6">
              <w:rPr>
                <w:rStyle w:val="hps"/>
                <w:rFonts w:cs="Arial"/>
                <w:color w:val="222222"/>
                <w:sz w:val="18"/>
                <w:szCs w:val="18"/>
                <w:lang w:val="en"/>
              </w:rPr>
              <w:t>abuse alcohol</w:t>
            </w:r>
            <w:r w:rsidR="00E60D19">
              <w:rPr>
                <w:rStyle w:val="hps"/>
                <w:rFonts w:cs="Arial"/>
                <w:color w:val="222222"/>
                <w:sz w:val="18"/>
                <w:szCs w:val="18"/>
                <w:lang w:val="en"/>
              </w:rPr>
              <w:t xml:space="preserve"> or </w:t>
            </w:r>
            <w:r w:rsidRPr="002F38A6">
              <w:rPr>
                <w:rStyle w:val="hps"/>
                <w:rFonts w:cs="Arial"/>
                <w:color w:val="222222"/>
                <w:sz w:val="18"/>
                <w:szCs w:val="18"/>
                <w:lang w:val="en"/>
              </w:rPr>
              <w:t>drugs,</w:t>
            </w:r>
            <w:r w:rsidRPr="002F38A6">
              <w:rPr>
                <w:rFonts w:cs="Arial"/>
                <w:color w:val="222222"/>
                <w:sz w:val="18"/>
                <w:szCs w:val="18"/>
                <w:lang w:val="en"/>
              </w:rPr>
              <w:t xml:space="preserve"> </w:t>
            </w:r>
            <w:r w:rsidRPr="002F38A6">
              <w:rPr>
                <w:rStyle w:val="hps"/>
                <w:rFonts w:cs="Arial"/>
                <w:color w:val="222222"/>
                <w:sz w:val="18"/>
                <w:szCs w:val="18"/>
                <w:lang w:val="en"/>
              </w:rPr>
              <w:t>or</w:t>
            </w:r>
            <w:r>
              <w:rPr>
                <w:rFonts w:cs="Arial"/>
                <w:color w:val="222222"/>
                <w:sz w:val="18"/>
                <w:szCs w:val="18"/>
                <w:lang w:val="en"/>
              </w:rPr>
              <w:t xml:space="preserve"> </w:t>
            </w:r>
            <w:r w:rsidRPr="002F38A6">
              <w:rPr>
                <w:rStyle w:val="hps"/>
                <w:rFonts w:cs="Arial"/>
                <w:color w:val="222222"/>
                <w:sz w:val="18"/>
                <w:szCs w:val="18"/>
                <w:lang w:val="en"/>
              </w:rPr>
              <w:t>committed</w:t>
            </w:r>
            <w:r w:rsidRPr="002F38A6">
              <w:rPr>
                <w:rFonts w:cs="Arial"/>
                <w:color w:val="222222"/>
                <w:sz w:val="18"/>
                <w:szCs w:val="18"/>
                <w:lang w:val="en"/>
              </w:rPr>
              <w:t xml:space="preserve"> </w:t>
            </w:r>
            <w:r w:rsidRPr="002F38A6">
              <w:rPr>
                <w:rStyle w:val="hps"/>
                <w:rFonts w:cs="Arial"/>
                <w:color w:val="222222"/>
                <w:sz w:val="18"/>
                <w:szCs w:val="18"/>
                <w:lang w:val="en"/>
              </w:rPr>
              <w:t>a serious crime</w:t>
            </w:r>
            <w:r w:rsidR="00E406FA">
              <w:rPr>
                <w:rStyle w:val="hps"/>
                <w:rFonts w:cs="Arial"/>
                <w:color w:val="222222"/>
                <w:sz w:val="18"/>
                <w:szCs w:val="18"/>
                <w:lang w:val="en"/>
              </w:rPr>
              <w:t xml:space="preserve">, and </w:t>
            </w:r>
            <w:r w:rsidRPr="002F38A6">
              <w:rPr>
                <w:rStyle w:val="hps"/>
                <w:rFonts w:cs="Arial"/>
                <w:color w:val="222222"/>
                <w:sz w:val="18"/>
                <w:szCs w:val="18"/>
                <w:lang w:val="en"/>
              </w:rPr>
              <w:t>there is</w:t>
            </w:r>
            <w:r w:rsidRPr="002F38A6">
              <w:rPr>
                <w:rFonts w:cs="Arial"/>
                <w:color w:val="222222"/>
                <w:sz w:val="18"/>
                <w:szCs w:val="18"/>
                <w:lang w:val="en"/>
              </w:rPr>
              <w:t xml:space="preserve"> </w:t>
            </w:r>
            <w:r w:rsidRPr="002F38A6">
              <w:rPr>
                <w:rStyle w:val="hps"/>
                <w:rFonts w:cs="Arial"/>
                <w:color w:val="222222"/>
                <w:sz w:val="18"/>
                <w:szCs w:val="18"/>
                <w:lang w:val="en"/>
              </w:rPr>
              <w:t>substantial risk</w:t>
            </w:r>
            <w:r w:rsidRPr="002F38A6">
              <w:rPr>
                <w:rFonts w:cs="Arial"/>
                <w:color w:val="222222"/>
                <w:sz w:val="18"/>
                <w:szCs w:val="18"/>
                <w:lang w:val="en"/>
              </w:rPr>
              <w:t xml:space="preserve"> </w:t>
            </w:r>
            <w:r w:rsidRPr="002F38A6">
              <w:rPr>
                <w:rStyle w:val="hps"/>
                <w:rFonts w:cs="Arial"/>
                <w:color w:val="222222"/>
                <w:sz w:val="18"/>
                <w:szCs w:val="18"/>
                <w:lang w:val="en"/>
              </w:rPr>
              <w:t>that the student</w:t>
            </w:r>
            <w:r w:rsidRPr="002F38A6">
              <w:rPr>
                <w:rFonts w:cs="Arial"/>
                <w:color w:val="222222"/>
                <w:sz w:val="18"/>
                <w:szCs w:val="18"/>
                <w:lang w:val="en"/>
              </w:rPr>
              <w:t xml:space="preserve"> </w:t>
            </w:r>
            <w:r w:rsidRPr="002F38A6">
              <w:rPr>
                <w:rStyle w:val="hps"/>
                <w:rFonts w:cs="Arial"/>
                <w:color w:val="222222"/>
                <w:sz w:val="18"/>
                <w:szCs w:val="18"/>
                <w:lang w:val="en"/>
              </w:rPr>
              <w:t>may harm</w:t>
            </w:r>
            <w:r w:rsidRPr="002F38A6">
              <w:rPr>
                <w:rFonts w:cs="Arial"/>
                <w:color w:val="222222"/>
                <w:sz w:val="18"/>
                <w:szCs w:val="18"/>
                <w:lang w:val="en"/>
              </w:rPr>
              <w:t xml:space="preserve"> </w:t>
            </w:r>
            <w:r w:rsidRPr="002F38A6">
              <w:rPr>
                <w:rStyle w:val="hps"/>
                <w:rFonts w:cs="Arial"/>
                <w:color w:val="222222"/>
                <w:sz w:val="18"/>
                <w:szCs w:val="18"/>
                <w:lang w:val="en"/>
              </w:rPr>
              <w:t>another person or</w:t>
            </w:r>
            <w:r w:rsidRPr="002F38A6">
              <w:rPr>
                <w:rFonts w:cs="Arial"/>
                <w:color w:val="222222"/>
                <w:sz w:val="18"/>
                <w:szCs w:val="18"/>
                <w:lang w:val="en"/>
              </w:rPr>
              <w:t xml:space="preserve"> </w:t>
            </w:r>
            <w:r w:rsidR="00E406FA">
              <w:rPr>
                <w:rFonts w:cs="Arial"/>
                <w:color w:val="222222"/>
                <w:sz w:val="18"/>
                <w:szCs w:val="18"/>
                <w:lang w:val="en"/>
              </w:rPr>
              <w:t>v</w:t>
            </w:r>
            <w:r w:rsidRPr="002F38A6">
              <w:rPr>
                <w:rStyle w:val="hps"/>
                <w:rFonts w:cs="Arial"/>
                <w:color w:val="222222"/>
                <w:sz w:val="18"/>
                <w:szCs w:val="18"/>
                <w:lang w:val="en"/>
              </w:rPr>
              <w:t>aluable property</w:t>
            </w:r>
            <w:r w:rsidRPr="002F38A6">
              <w:rPr>
                <w:rFonts w:cs="Arial"/>
                <w:color w:val="222222"/>
                <w:sz w:val="18"/>
                <w:szCs w:val="18"/>
                <w:lang w:val="en"/>
              </w:rPr>
              <w:t xml:space="preserve"> </w:t>
            </w:r>
            <w:r w:rsidRPr="002F38A6">
              <w:rPr>
                <w:rStyle w:val="hps"/>
                <w:rFonts w:cs="Arial"/>
                <w:color w:val="222222"/>
                <w:sz w:val="18"/>
                <w:szCs w:val="18"/>
                <w:lang w:val="en"/>
              </w:rPr>
              <w:t xml:space="preserve">during </w:t>
            </w:r>
            <w:r>
              <w:rPr>
                <w:rStyle w:val="hps"/>
                <w:rFonts w:cs="Arial"/>
                <w:color w:val="222222"/>
                <w:sz w:val="18"/>
                <w:szCs w:val="18"/>
                <w:lang w:val="en"/>
              </w:rPr>
              <w:t>studies</w:t>
            </w:r>
            <w:r>
              <w:rPr>
                <w:rStyle w:val="hps"/>
                <w:rFonts w:ascii="Arial" w:hAnsi="Arial" w:cs="Arial"/>
                <w:color w:val="222222"/>
                <w:lang w:val="en"/>
              </w:rPr>
              <w:t>.</w:t>
            </w:r>
          </w:p>
        </w:tc>
        <w:tc>
          <w:tcPr>
            <w:tcW w:w="2694" w:type="dxa"/>
          </w:tcPr>
          <w:p w:rsidR="00703DDC" w:rsidRPr="00F45F45" w:rsidRDefault="00703DDC" w:rsidP="00343E2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lang w:val="en-GB"/>
              </w:rPr>
            </w:pPr>
            <w:r w:rsidRPr="00736A8F">
              <w:rPr>
                <w:rFonts w:cstheme="minorHAnsi"/>
                <w:color w:val="auto"/>
                <w:sz w:val="18"/>
                <w:szCs w:val="20"/>
                <w:lang w:val="en-GB"/>
              </w:rPr>
              <w:t>The Faculty may decide to enforce termination of PhD education prior to expiry of agreement period</w:t>
            </w:r>
            <w:r>
              <w:rPr>
                <w:rFonts w:cstheme="minorHAnsi"/>
                <w:color w:val="auto"/>
                <w:sz w:val="18"/>
                <w:szCs w:val="20"/>
                <w:lang w:val="en-GB"/>
              </w:rPr>
              <w:t xml:space="preserve"> if</w:t>
            </w:r>
            <w:r w:rsidRPr="00736A8F">
              <w:rPr>
                <w:rFonts w:cstheme="minorHAnsi"/>
                <w:color w:val="auto"/>
                <w:sz w:val="18"/>
                <w:szCs w:val="20"/>
                <w:lang w:val="en-GB"/>
              </w:rPr>
              <w:t xml:space="preserve"> on</w:t>
            </w:r>
            <w:r>
              <w:rPr>
                <w:rFonts w:cstheme="minorHAnsi"/>
                <w:color w:val="auto"/>
                <w:sz w:val="18"/>
                <w:szCs w:val="20"/>
                <w:lang w:val="en-GB"/>
              </w:rPr>
              <w:t>e</w:t>
            </w:r>
            <w:r w:rsidRPr="00736A8F">
              <w:rPr>
                <w:rFonts w:cstheme="minorHAnsi"/>
                <w:color w:val="auto"/>
                <w:sz w:val="18"/>
                <w:szCs w:val="20"/>
                <w:lang w:val="en-GB"/>
              </w:rPr>
              <w:t xml:space="preserve"> or more conditions</w:t>
            </w:r>
            <w:r>
              <w:rPr>
                <w:rFonts w:cstheme="minorHAnsi"/>
                <w:color w:val="auto"/>
                <w:sz w:val="18"/>
                <w:szCs w:val="20"/>
                <w:lang w:val="en-GB"/>
              </w:rPr>
              <w:t xml:space="preserve"> are met:</w:t>
            </w:r>
            <w:r w:rsidRPr="00736A8F">
              <w:rPr>
                <w:rFonts w:cstheme="minorHAnsi"/>
                <w:color w:val="auto"/>
                <w:sz w:val="18"/>
                <w:szCs w:val="20"/>
                <w:lang w:val="en-GB"/>
              </w:rPr>
              <w:t xml:space="preserve"> grave violations of obligations or ethical research guidelines</w:t>
            </w:r>
            <w:r>
              <w:rPr>
                <w:rFonts w:cstheme="minorHAnsi"/>
                <w:color w:val="auto"/>
                <w:sz w:val="18"/>
                <w:szCs w:val="20"/>
                <w:lang w:val="en-GB"/>
              </w:rPr>
              <w:t>,</w:t>
            </w:r>
            <w:r w:rsidRPr="00736A8F">
              <w:rPr>
                <w:rFonts w:cstheme="minorHAnsi"/>
                <w:color w:val="auto"/>
                <w:sz w:val="18"/>
                <w:szCs w:val="20"/>
                <w:lang w:val="en-GB"/>
              </w:rPr>
              <w:t xml:space="preserve"> considerable delays in coursework or </w:t>
            </w:r>
            <w:r>
              <w:rPr>
                <w:rFonts w:cstheme="minorHAnsi"/>
                <w:color w:val="auto"/>
                <w:sz w:val="18"/>
                <w:szCs w:val="20"/>
                <w:lang w:val="en-GB"/>
              </w:rPr>
              <w:t xml:space="preserve">in the </w:t>
            </w:r>
            <w:r w:rsidRPr="00736A8F">
              <w:rPr>
                <w:rFonts w:cstheme="minorHAnsi"/>
                <w:color w:val="auto"/>
                <w:sz w:val="18"/>
                <w:szCs w:val="20"/>
                <w:lang w:val="en-GB"/>
              </w:rPr>
              <w:t>research project</w:t>
            </w:r>
            <w:r>
              <w:rPr>
                <w:rFonts w:cstheme="minorHAnsi"/>
                <w:color w:val="auto"/>
                <w:sz w:val="18"/>
                <w:szCs w:val="20"/>
                <w:lang w:val="en-GB"/>
              </w:rPr>
              <w:t xml:space="preserve"> that make it reasonable to doubt that the candidate may complete the project on time.</w:t>
            </w:r>
            <w:r w:rsidRPr="00736A8F">
              <w:rPr>
                <w:rFonts w:cstheme="minorHAnsi"/>
                <w:color w:val="auto"/>
                <w:sz w:val="18"/>
                <w:szCs w:val="20"/>
                <w:lang w:val="en-GB"/>
              </w:rPr>
              <w:t xml:space="preserve"> </w:t>
            </w:r>
          </w:p>
        </w:tc>
      </w:tr>
    </w:tbl>
    <w:p w:rsidR="00F45F45" w:rsidRPr="00426E74" w:rsidRDefault="00F45F45" w:rsidP="002B0462">
      <w:pPr>
        <w:rPr>
          <w:rFonts w:cstheme="minorHAnsi"/>
          <w:b/>
          <w:bCs/>
          <w:lang w:val="en-US"/>
        </w:rPr>
      </w:pPr>
    </w:p>
    <w:tbl>
      <w:tblPr>
        <w:tblStyle w:val="LightShading-Accent1"/>
        <w:tblW w:w="15417" w:type="dxa"/>
        <w:tblLook w:val="04A0" w:firstRow="1" w:lastRow="0" w:firstColumn="1" w:lastColumn="0" w:noHBand="0" w:noVBand="1"/>
      </w:tblPr>
      <w:tblGrid>
        <w:gridCol w:w="1981"/>
        <w:gridCol w:w="2663"/>
        <w:gridCol w:w="2694"/>
        <w:gridCol w:w="2693"/>
        <w:gridCol w:w="2693"/>
        <w:gridCol w:w="2693"/>
      </w:tblGrid>
      <w:tr w:rsidR="00D60DD1" w:rsidRPr="00F45F45" w:rsidTr="00976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7" w:type="dxa"/>
            <w:gridSpan w:val="6"/>
            <w:tcBorders>
              <w:top w:val="single" w:sz="4" w:space="0" w:color="auto"/>
              <w:left w:val="single" w:sz="4" w:space="0" w:color="auto"/>
              <w:bottom w:val="single" w:sz="4" w:space="0" w:color="auto"/>
              <w:right w:val="single" w:sz="4" w:space="0" w:color="auto"/>
            </w:tcBorders>
          </w:tcPr>
          <w:p w:rsidR="00D60DD1" w:rsidRPr="00F45F45" w:rsidRDefault="00D60DD1" w:rsidP="0034149C">
            <w:pPr>
              <w:pStyle w:val="Default"/>
              <w:rPr>
                <w:rFonts w:asciiTheme="minorHAnsi" w:hAnsiTheme="minorHAnsi" w:cstheme="minorHAnsi"/>
                <w:color w:val="auto"/>
                <w:sz w:val="20"/>
                <w:szCs w:val="20"/>
                <w:lang w:val="en-GB"/>
              </w:rPr>
            </w:pPr>
            <w:r w:rsidRPr="006C6C8D">
              <w:rPr>
                <w:rFonts w:asciiTheme="minorHAnsi" w:hAnsiTheme="minorHAnsi" w:cstheme="minorHAnsi"/>
                <w:color w:val="auto"/>
                <w:sz w:val="22"/>
                <w:szCs w:val="22"/>
                <w:lang w:val="en-GB"/>
              </w:rPr>
              <w:t>Type of degree</w:t>
            </w:r>
          </w:p>
        </w:tc>
      </w:tr>
      <w:tr w:rsidR="00703DDC" w:rsidRPr="00F45F45" w:rsidTr="00703D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Borders>
              <w:top w:val="single" w:sz="4" w:space="0" w:color="auto"/>
              <w:left w:val="single" w:sz="4" w:space="0" w:color="auto"/>
              <w:bottom w:val="single" w:sz="4" w:space="0" w:color="auto"/>
              <w:right w:val="single" w:sz="4" w:space="0" w:color="auto"/>
            </w:tcBorders>
          </w:tcPr>
          <w:p w:rsidR="00703DDC" w:rsidRPr="00F45F45" w:rsidRDefault="00703DDC" w:rsidP="0034149C">
            <w:pPr>
              <w:pStyle w:val="Default"/>
              <w:rPr>
                <w:rFonts w:asciiTheme="minorHAnsi" w:hAnsiTheme="minorHAnsi" w:cstheme="minorHAnsi"/>
                <w:color w:val="auto"/>
                <w:sz w:val="20"/>
                <w:szCs w:val="20"/>
                <w:lang w:val="en-GB"/>
              </w:rPr>
            </w:pPr>
          </w:p>
        </w:tc>
        <w:tc>
          <w:tcPr>
            <w:tcW w:w="2663" w:type="dxa"/>
            <w:tcBorders>
              <w:top w:val="single" w:sz="4" w:space="0" w:color="auto"/>
              <w:left w:val="single" w:sz="4" w:space="0" w:color="auto"/>
              <w:bottom w:val="single" w:sz="4" w:space="0" w:color="auto"/>
              <w:right w:val="single" w:sz="4" w:space="0" w:color="auto"/>
            </w:tcBorders>
          </w:tcPr>
          <w:p w:rsidR="00703DDC" w:rsidRPr="00F45F45" w:rsidRDefault="00703DDC" w:rsidP="0034149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Aalto</w:t>
            </w:r>
          </w:p>
        </w:tc>
        <w:tc>
          <w:tcPr>
            <w:tcW w:w="2694" w:type="dxa"/>
            <w:tcBorders>
              <w:top w:val="single" w:sz="4" w:space="0" w:color="auto"/>
              <w:left w:val="single" w:sz="4" w:space="0" w:color="auto"/>
              <w:bottom w:val="single" w:sz="4" w:space="0" w:color="auto"/>
              <w:right w:val="single" w:sz="4" w:space="0" w:color="auto"/>
            </w:tcBorders>
          </w:tcPr>
          <w:p w:rsidR="00703DDC" w:rsidRPr="00F45F45" w:rsidRDefault="00703DDC" w:rsidP="0034149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Chalmers</w:t>
            </w:r>
          </w:p>
        </w:tc>
        <w:tc>
          <w:tcPr>
            <w:tcW w:w="2693" w:type="dxa"/>
            <w:tcBorders>
              <w:top w:val="single" w:sz="4" w:space="0" w:color="auto"/>
              <w:left w:val="single" w:sz="4" w:space="0" w:color="auto"/>
              <w:bottom w:val="single" w:sz="4" w:space="0" w:color="auto"/>
              <w:right w:val="single" w:sz="4" w:space="0" w:color="auto"/>
            </w:tcBorders>
          </w:tcPr>
          <w:p w:rsidR="00703DDC" w:rsidRPr="00F45F45" w:rsidRDefault="00703DDC" w:rsidP="00343E2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sidRPr="00F45F45">
              <w:rPr>
                <w:rFonts w:asciiTheme="minorHAnsi" w:hAnsiTheme="minorHAnsi" w:cstheme="minorHAnsi"/>
                <w:b/>
                <w:color w:val="auto"/>
                <w:sz w:val="20"/>
                <w:szCs w:val="20"/>
                <w:lang w:val="en-GB"/>
              </w:rPr>
              <w:t>DTU</w:t>
            </w:r>
          </w:p>
        </w:tc>
        <w:tc>
          <w:tcPr>
            <w:tcW w:w="2693" w:type="dxa"/>
            <w:tcBorders>
              <w:top w:val="single" w:sz="4" w:space="0" w:color="auto"/>
              <w:left w:val="single" w:sz="4" w:space="0" w:color="auto"/>
              <w:bottom w:val="single" w:sz="4" w:space="0" w:color="auto"/>
              <w:right w:val="single" w:sz="4" w:space="0" w:color="auto"/>
            </w:tcBorders>
          </w:tcPr>
          <w:p w:rsidR="00703DDC" w:rsidRDefault="00703DDC" w:rsidP="0034149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KTH</w:t>
            </w:r>
          </w:p>
        </w:tc>
        <w:tc>
          <w:tcPr>
            <w:tcW w:w="2693" w:type="dxa"/>
            <w:tcBorders>
              <w:top w:val="single" w:sz="4" w:space="0" w:color="auto"/>
              <w:left w:val="single" w:sz="4" w:space="0" w:color="auto"/>
              <w:bottom w:val="single" w:sz="4" w:space="0" w:color="auto"/>
              <w:right w:val="single" w:sz="4" w:space="0" w:color="auto"/>
            </w:tcBorders>
          </w:tcPr>
          <w:p w:rsidR="00703DDC" w:rsidRPr="00F45F45" w:rsidRDefault="00703DDC" w:rsidP="00343E2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NTNU</w:t>
            </w:r>
          </w:p>
        </w:tc>
      </w:tr>
      <w:tr w:rsidR="002010BA" w:rsidRPr="00F45F45" w:rsidTr="00703DDC">
        <w:tc>
          <w:tcPr>
            <w:cnfStyle w:val="001000000000" w:firstRow="0" w:lastRow="0" w:firstColumn="1" w:lastColumn="0" w:oddVBand="0" w:evenVBand="0" w:oddHBand="0" w:evenHBand="0" w:firstRowFirstColumn="0" w:firstRowLastColumn="0" w:lastRowFirstColumn="0" w:lastRowLastColumn="0"/>
            <w:tcW w:w="1981" w:type="dxa"/>
            <w:tcBorders>
              <w:top w:val="single" w:sz="4" w:space="0" w:color="auto"/>
              <w:left w:val="single" w:sz="4" w:space="0" w:color="auto"/>
              <w:bottom w:val="single" w:sz="4" w:space="0" w:color="auto"/>
              <w:right w:val="single" w:sz="4" w:space="0" w:color="auto"/>
            </w:tcBorders>
          </w:tcPr>
          <w:p w:rsidR="002010BA" w:rsidRPr="00F45F45" w:rsidRDefault="002010BA" w:rsidP="0034149C">
            <w:pPr>
              <w:pStyle w:val="Default"/>
              <w:rPr>
                <w:rFonts w:asciiTheme="minorHAnsi" w:hAnsiTheme="minorHAnsi" w:cstheme="minorHAnsi"/>
                <w:color w:val="auto"/>
                <w:sz w:val="20"/>
                <w:szCs w:val="20"/>
                <w:lang w:val="en-GB"/>
              </w:rPr>
            </w:pPr>
            <w:r w:rsidRPr="00F45F45">
              <w:rPr>
                <w:rFonts w:asciiTheme="minorHAnsi" w:hAnsiTheme="minorHAnsi" w:cstheme="minorHAnsi"/>
                <w:color w:val="auto"/>
                <w:sz w:val="20"/>
                <w:szCs w:val="20"/>
                <w:lang w:val="en-GB"/>
              </w:rPr>
              <w:t>Joint degree</w:t>
            </w:r>
          </w:p>
        </w:tc>
        <w:tc>
          <w:tcPr>
            <w:tcW w:w="2663" w:type="dxa"/>
            <w:tcBorders>
              <w:top w:val="single" w:sz="4" w:space="0" w:color="auto"/>
              <w:left w:val="single" w:sz="4" w:space="0" w:color="auto"/>
              <w:bottom w:val="single" w:sz="4" w:space="0" w:color="auto"/>
              <w:right w:val="single" w:sz="4" w:space="0" w:color="auto"/>
            </w:tcBorders>
          </w:tcPr>
          <w:p w:rsidR="002010BA" w:rsidRPr="005E499F" w:rsidRDefault="002010BA" w:rsidP="003C2534">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possible(two diplomas)</w:t>
            </w:r>
          </w:p>
        </w:tc>
        <w:tc>
          <w:tcPr>
            <w:tcW w:w="2694" w:type="dxa"/>
            <w:tcBorders>
              <w:top w:val="single" w:sz="4" w:space="0" w:color="auto"/>
              <w:left w:val="single" w:sz="4" w:space="0" w:color="auto"/>
              <w:bottom w:val="single" w:sz="4" w:space="0" w:color="auto"/>
              <w:right w:val="single" w:sz="4" w:space="0" w:color="auto"/>
            </w:tcBorders>
          </w:tcPr>
          <w:p w:rsidR="002010BA" w:rsidRPr="005E499F" w:rsidRDefault="002010BA" w:rsidP="0034149C">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Not possible</w:t>
            </w:r>
          </w:p>
        </w:tc>
        <w:tc>
          <w:tcPr>
            <w:tcW w:w="2693" w:type="dxa"/>
            <w:tcBorders>
              <w:top w:val="single" w:sz="4" w:space="0" w:color="auto"/>
              <w:left w:val="single" w:sz="4" w:space="0" w:color="auto"/>
              <w:bottom w:val="single" w:sz="4" w:space="0" w:color="auto"/>
              <w:right w:val="single" w:sz="4" w:space="0" w:color="auto"/>
            </w:tcBorders>
          </w:tcPr>
          <w:p w:rsidR="002010BA" w:rsidRPr="005E499F" w:rsidRDefault="002010BA" w:rsidP="00343E2B">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sidRPr="005E499F">
              <w:rPr>
                <w:rFonts w:cstheme="minorHAnsi"/>
                <w:color w:val="auto"/>
                <w:sz w:val="18"/>
                <w:szCs w:val="18"/>
                <w:lang w:val="en-GB"/>
              </w:rPr>
              <w:t xml:space="preserve">Possible </w:t>
            </w:r>
          </w:p>
        </w:tc>
        <w:tc>
          <w:tcPr>
            <w:tcW w:w="2693" w:type="dxa"/>
            <w:tcBorders>
              <w:top w:val="single" w:sz="4" w:space="0" w:color="auto"/>
              <w:left w:val="single" w:sz="4" w:space="0" w:color="auto"/>
              <w:bottom w:val="single" w:sz="4" w:space="0" w:color="auto"/>
              <w:right w:val="single" w:sz="4" w:space="0" w:color="auto"/>
            </w:tcBorders>
          </w:tcPr>
          <w:p w:rsidR="002010BA" w:rsidRDefault="002010BA" w:rsidP="0034149C">
            <w:pP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B83E89">
              <w:rPr>
                <w:rFonts w:cstheme="minorHAnsi"/>
                <w:color w:val="auto"/>
                <w:sz w:val="18"/>
                <w:szCs w:val="18"/>
                <w:lang w:val="en-GB"/>
              </w:rPr>
              <w:t>Possible</w:t>
            </w:r>
          </w:p>
        </w:tc>
        <w:tc>
          <w:tcPr>
            <w:tcW w:w="2693" w:type="dxa"/>
            <w:tcBorders>
              <w:top w:val="single" w:sz="4" w:space="0" w:color="auto"/>
              <w:left w:val="single" w:sz="4" w:space="0" w:color="auto"/>
              <w:bottom w:val="single" w:sz="4" w:space="0" w:color="auto"/>
              <w:right w:val="single" w:sz="4" w:space="0" w:color="auto"/>
            </w:tcBorders>
          </w:tcPr>
          <w:p w:rsidR="002010BA" w:rsidRPr="005E499F" w:rsidRDefault="002010BA" w:rsidP="00343E2B">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Pr>
                <w:rFonts w:cstheme="minorHAnsi"/>
                <w:color w:val="auto"/>
                <w:sz w:val="18"/>
                <w:szCs w:val="18"/>
                <w:lang w:val="en-GB"/>
              </w:rPr>
              <w:t>Possible</w:t>
            </w:r>
          </w:p>
        </w:tc>
      </w:tr>
      <w:tr w:rsidR="002010BA" w:rsidRPr="00F45F45" w:rsidTr="00703D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Borders>
              <w:top w:val="single" w:sz="4" w:space="0" w:color="auto"/>
              <w:left w:val="single" w:sz="4" w:space="0" w:color="auto"/>
              <w:bottom w:val="single" w:sz="4" w:space="0" w:color="auto"/>
              <w:right w:val="single" w:sz="4" w:space="0" w:color="auto"/>
            </w:tcBorders>
          </w:tcPr>
          <w:p w:rsidR="002010BA" w:rsidRPr="00F45F45" w:rsidRDefault="002010BA" w:rsidP="009971F8">
            <w:pPr>
              <w:pStyle w:val="Default"/>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Double degree</w:t>
            </w:r>
          </w:p>
        </w:tc>
        <w:tc>
          <w:tcPr>
            <w:tcW w:w="2663" w:type="dxa"/>
            <w:tcBorders>
              <w:top w:val="single" w:sz="4" w:space="0" w:color="auto"/>
              <w:left w:val="single" w:sz="4" w:space="0" w:color="auto"/>
              <w:bottom w:val="single" w:sz="4" w:space="0" w:color="auto"/>
              <w:right w:val="single" w:sz="4" w:space="0" w:color="auto"/>
            </w:tcBorders>
          </w:tcPr>
          <w:p w:rsidR="002010BA" w:rsidRPr="005E499F" w:rsidRDefault="002010BA" w:rsidP="003C253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Pr>
                <w:rFonts w:cstheme="minorHAnsi"/>
                <w:color w:val="auto"/>
                <w:sz w:val="18"/>
                <w:szCs w:val="18"/>
                <w:lang w:val="en-GB"/>
              </w:rPr>
              <w:t>possible(two diplomas)</w:t>
            </w:r>
          </w:p>
        </w:tc>
        <w:tc>
          <w:tcPr>
            <w:tcW w:w="2694" w:type="dxa"/>
            <w:tcBorders>
              <w:top w:val="single" w:sz="4" w:space="0" w:color="auto"/>
              <w:left w:val="single" w:sz="4" w:space="0" w:color="auto"/>
              <w:bottom w:val="single" w:sz="4" w:space="0" w:color="auto"/>
              <w:right w:val="single" w:sz="4" w:space="0" w:color="auto"/>
            </w:tcBorders>
          </w:tcPr>
          <w:p w:rsidR="002010BA" w:rsidRPr="005E499F" w:rsidRDefault="002010BA" w:rsidP="0034149C">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A8445C">
              <w:rPr>
                <w:rFonts w:cstheme="minorHAnsi"/>
                <w:color w:val="auto"/>
                <w:sz w:val="18"/>
                <w:szCs w:val="18"/>
                <w:lang w:val="en-GB"/>
              </w:rPr>
              <w:t>Possible</w:t>
            </w:r>
          </w:p>
        </w:tc>
        <w:tc>
          <w:tcPr>
            <w:tcW w:w="2693" w:type="dxa"/>
            <w:tcBorders>
              <w:top w:val="single" w:sz="4" w:space="0" w:color="auto"/>
              <w:left w:val="single" w:sz="4" w:space="0" w:color="auto"/>
              <w:bottom w:val="single" w:sz="4" w:space="0" w:color="auto"/>
              <w:right w:val="single" w:sz="4" w:space="0" w:color="auto"/>
            </w:tcBorders>
          </w:tcPr>
          <w:p w:rsidR="002010BA" w:rsidRPr="005E499F" w:rsidRDefault="00B13DC2" w:rsidP="00343E2B">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9971F8">
              <w:rPr>
                <w:rFonts w:cstheme="minorHAnsi"/>
                <w:color w:val="auto"/>
                <w:sz w:val="18"/>
                <w:szCs w:val="18"/>
                <w:lang w:val="en-GB"/>
              </w:rPr>
              <w:t>Not possible</w:t>
            </w:r>
            <w:r>
              <w:rPr>
                <w:rFonts w:cstheme="minorHAnsi"/>
                <w:color w:val="auto"/>
                <w:sz w:val="18"/>
                <w:szCs w:val="18"/>
                <w:lang w:val="en-GB"/>
              </w:rPr>
              <w:t xml:space="preserve"> (Only SDC - </w:t>
            </w:r>
            <w:r w:rsidRPr="00687EF7">
              <w:rPr>
                <w:rFonts w:cstheme="minorHAnsi"/>
                <w:color w:val="auto"/>
                <w:sz w:val="18"/>
                <w:szCs w:val="18"/>
                <w:lang w:val="en-GB"/>
              </w:rPr>
              <w:t>Sino Danish Center</w:t>
            </w:r>
            <w:r>
              <w:rPr>
                <w:rFonts w:cstheme="minorHAnsi"/>
                <w:color w:val="auto"/>
                <w:sz w:val="18"/>
                <w:szCs w:val="18"/>
                <w:lang w:val="en-GB"/>
              </w:rPr>
              <w:t>. A national agreement covering all Danish univeristies)</w:t>
            </w:r>
            <w:bookmarkStart w:id="0" w:name="_GoBack"/>
            <w:bookmarkEnd w:id="0"/>
          </w:p>
        </w:tc>
        <w:tc>
          <w:tcPr>
            <w:tcW w:w="2693" w:type="dxa"/>
            <w:tcBorders>
              <w:top w:val="single" w:sz="4" w:space="0" w:color="auto"/>
              <w:left w:val="single" w:sz="4" w:space="0" w:color="auto"/>
              <w:bottom w:val="single" w:sz="4" w:space="0" w:color="auto"/>
              <w:right w:val="single" w:sz="4" w:space="0" w:color="auto"/>
            </w:tcBorders>
          </w:tcPr>
          <w:p w:rsidR="002010BA" w:rsidRPr="00087008" w:rsidRDefault="002010BA" w:rsidP="0034149C">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B83E89">
              <w:rPr>
                <w:rFonts w:cstheme="minorHAnsi"/>
                <w:color w:val="auto"/>
                <w:sz w:val="18"/>
                <w:szCs w:val="18"/>
                <w:lang w:val="en-GB"/>
              </w:rPr>
              <w:t>Possible</w:t>
            </w:r>
          </w:p>
        </w:tc>
        <w:tc>
          <w:tcPr>
            <w:tcW w:w="2693" w:type="dxa"/>
            <w:tcBorders>
              <w:top w:val="single" w:sz="4" w:space="0" w:color="auto"/>
              <w:left w:val="single" w:sz="4" w:space="0" w:color="auto"/>
              <w:bottom w:val="single" w:sz="4" w:space="0" w:color="auto"/>
              <w:right w:val="single" w:sz="4" w:space="0" w:color="auto"/>
            </w:tcBorders>
          </w:tcPr>
          <w:p w:rsidR="002010BA" w:rsidRPr="005E499F" w:rsidRDefault="002010BA" w:rsidP="00343E2B">
            <w:pP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087008">
              <w:rPr>
                <w:rFonts w:cstheme="minorHAnsi"/>
                <w:color w:val="auto"/>
                <w:sz w:val="18"/>
                <w:szCs w:val="18"/>
                <w:lang w:val="en-GB"/>
              </w:rPr>
              <w:t>Possible</w:t>
            </w:r>
          </w:p>
        </w:tc>
      </w:tr>
    </w:tbl>
    <w:p w:rsidR="002B0462" w:rsidRPr="00F45F45" w:rsidRDefault="002B0462" w:rsidP="002B0462">
      <w:pPr>
        <w:rPr>
          <w:rFonts w:cstheme="minorHAnsi"/>
          <w:b/>
          <w:bCs/>
          <w:lang w:val="en-US"/>
        </w:rPr>
      </w:pPr>
    </w:p>
    <w:tbl>
      <w:tblPr>
        <w:tblStyle w:val="LightShading-Accent1"/>
        <w:tblW w:w="15420" w:type="dxa"/>
        <w:tblLayout w:type="fixed"/>
        <w:tblLook w:val="04A0" w:firstRow="1" w:lastRow="0" w:firstColumn="1" w:lastColumn="0" w:noHBand="0" w:noVBand="1"/>
      </w:tblPr>
      <w:tblGrid>
        <w:gridCol w:w="1951"/>
        <w:gridCol w:w="2693"/>
        <w:gridCol w:w="2694"/>
        <w:gridCol w:w="2694"/>
        <w:gridCol w:w="2694"/>
        <w:gridCol w:w="2694"/>
      </w:tblGrid>
      <w:tr w:rsidR="00D60DD1" w:rsidRPr="00F45F45" w:rsidTr="009E11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0" w:type="dxa"/>
            <w:gridSpan w:val="6"/>
            <w:tcBorders>
              <w:top w:val="single" w:sz="4" w:space="0" w:color="auto"/>
              <w:left w:val="single" w:sz="4" w:space="0" w:color="auto"/>
              <w:bottom w:val="single" w:sz="4" w:space="0" w:color="auto"/>
              <w:right w:val="single" w:sz="4" w:space="0" w:color="auto"/>
            </w:tcBorders>
          </w:tcPr>
          <w:p w:rsidR="00D60DD1" w:rsidRPr="00F45F45" w:rsidRDefault="00D60DD1" w:rsidP="0034149C">
            <w:pPr>
              <w:pStyle w:val="Default"/>
              <w:rPr>
                <w:rFonts w:asciiTheme="minorHAnsi" w:hAnsiTheme="minorHAnsi" w:cstheme="minorHAnsi"/>
                <w:color w:val="auto"/>
                <w:sz w:val="20"/>
                <w:szCs w:val="20"/>
                <w:lang w:val="en-GB"/>
              </w:rPr>
            </w:pPr>
            <w:r w:rsidRPr="00F45F45">
              <w:rPr>
                <w:rFonts w:asciiTheme="minorHAnsi" w:hAnsiTheme="minorHAnsi" w:cstheme="minorHAnsi"/>
                <w:color w:val="auto"/>
                <w:sz w:val="22"/>
                <w:szCs w:val="22"/>
                <w:lang w:val="en-GB"/>
              </w:rPr>
              <w:t>Further information</w:t>
            </w:r>
          </w:p>
        </w:tc>
      </w:tr>
      <w:tr w:rsidR="00703DDC" w:rsidRPr="00F45F45" w:rsidTr="00703D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left w:val="single" w:sz="4" w:space="0" w:color="auto"/>
              <w:bottom w:val="single" w:sz="4" w:space="0" w:color="auto"/>
              <w:right w:val="single" w:sz="4" w:space="0" w:color="auto"/>
            </w:tcBorders>
          </w:tcPr>
          <w:p w:rsidR="00703DDC" w:rsidRPr="00F45F45" w:rsidRDefault="00703DDC" w:rsidP="0034149C">
            <w:pPr>
              <w:pStyle w:val="Default"/>
              <w:rPr>
                <w:rFonts w:asciiTheme="minorHAnsi" w:hAnsiTheme="minorHAnsi" w:cstheme="minorHAnsi"/>
                <w:color w:val="auto"/>
                <w:sz w:val="20"/>
                <w:szCs w:val="20"/>
                <w:lang w:val="en-GB"/>
              </w:rPr>
            </w:pPr>
          </w:p>
        </w:tc>
        <w:tc>
          <w:tcPr>
            <w:tcW w:w="2693" w:type="dxa"/>
            <w:tcBorders>
              <w:top w:val="single" w:sz="4" w:space="0" w:color="auto"/>
              <w:left w:val="single" w:sz="4" w:space="0" w:color="auto"/>
              <w:bottom w:val="single" w:sz="4" w:space="0" w:color="auto"/>
              <w:right w:val="single" w:sz="4" w:space="0" w:color="auto"/>
            </w:tcBorders>
          </w:tcPr>
          <w:p w:rsidR="00703DDC" w:rsidRPr="00F45F45" w:rsidRDefault="00703DDC" w:rsidP="0034149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Aalto</w:t>
            </w:r>
          </w:p>
        </w:tc>
        <w:tc>
          <w:tcPr>
            <w:tcW w:w="2694" w:type="dxa"/>
            <w:tcBorders>
              <w:top w:val="single" w:sz="4" w:space="0" w:color="auto"/>
              <w:left w:val="single" w:sz="4" w:space="0" w:color="auto"/>
              <w:bottom w:val="single" w:sz="4" w:space="0" w:color="auto"/>
              <w:right w:val="single" w:sz="4" w:space="0" w:color="auto"/>
            </w:tcBorders>
          </w:tcPr>
          <w:p w:rsidR="00703DDC" w:rsidRPr="00F45F45" w:rsidRDefault="00703DDC" w:rsidP="0034149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Chalmers</w:t>
            </w:r>
          </w:p>
        </w:tc>
        <w:tc>
          <w:tcPr>
            <w:tcW w:w="2694" w:type="dxa"/>
            <w:tcBorders>
              <w:top w:val="single" w:sz="4" w:space="0" w:color="auto"/>
              <w:left w:val="single" w:sz="4" w:space="0" w:color="auto"/>
              <w:bottom w:val="single" w:sz="4" w:space="0" w:color="auto"/>
              <w:right w:val="single" w:sz="4" w:space="0" w:color="auto"/>
            </w:tcBorders>
          </w:tcPr>
          <w:p w:rsidR="00703DDC" w:rsidRPr="00F45F45" w:rsidRDefault="00703DDC" w:rsidP="00343E2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sidRPr="00F45F45">
              <w:rPr>
                <w:rFonts w:asciiTheme="minorHAnsi" w:hAnsiTheme="minorHAnsi" w:cstheme="minorHAnsi"/>
                <w:b/>
                <w:color w:val="auto"/>
                <w:sz w:val="20"/>
                <w:szCs w:val="20"/>
                <w:lang w:val="en-GB"/>
              </w:rPr>
              <w:t>DTU</w:t>
            </w:r>
          </w:p>
        </w:tc>
        <w:tc>
          <w:tcPr>
            <w:tcW w:w="2694" w:type="dxa"/>
            <w:tcBorders>
              <w:top w:val="single" w:sz="4" w:space="0" w:color="auto"/>
              <w:left w:val="single" w:sz="4" w:space="0" w:color="auto"/>
              <w:bottom w:val="single" w:sz="4" w:space="0" w:color="auto"/>
              <w:right w:val="single" w:sz="4" w:space="0" w:color="auto"/>
            </w:tcBorders>
          </w:tcPr>
          <w:p w:rsidR="00703DDC" w:rsidRDefault="00703DDC" w:rsidP="0034149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KTH</w:t>
            </w:r>
          </w:p>
        </w:tc>
        <w:tc>
          <w:tcPr>
            <w:tcW w:w="2694" w:type="dxa"/>
            <w:tcBorders>
              <w:top w:val="single" w:sz="4" w:space="0" w:color="auto"/>
              <w:left w:val="single" w:sz="4" w:space="0" w:color="auto"/>
              <w:bottom w:val="single" w:sz="4" w:space="0" w:color="auto"/>
              <w:right w:val="single" w:sz="4" w:space="0" w:color="auto"/>
            </w:tcBorders>
          </w:tcPr>
          <w:p w:rsidR="00703DDC" w:rsidRPr="00F45F45" w:rsidRDefault="00703DDC" w:rsidP="00343E2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NTNU</w:t>
            </w:r>
          </w:p>
        </w:tc>
      </w:tr>
      <w:tr w:rsidR="00010148" w:rsidRPr="00A735EB" w:rsidTr="00703DDC">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left w:val="single" w:sz="4" w:space="0" w:color="auto"/>
              <w:bottom w:val="single" w:sz="4" w:space="0" w:color="auto"/>
              <w:right w:val="single" w:sz="4" w:space="0" w:color="auto"/>
            </w:tcBorders>
          </w:tcPr>
          <w:p w:rsidR="00010148" w:rsidRPr="00F45F45" w:rsidRDefault="00010148" w:rsidP="00010148">
            <w:pPr>
              <w:rPr>
                <w:rFonts w:cstheme="minorHAnsi"/>
                <w:sz w:val="20"/>
                <w:szCs w:val="20"/>
                <w:lang w:val="en-GB"/>
              </w:rPr>
            </w:pPr>
            <w:r w:rsidRPr="00862F10">
              <w:rPr>
                <w:rFonts w:cstheme="minorHAnsi"/>
                <w:color w:val="auto"/>
                <w:sz w:val="20"/>
                <w:szCs w:val="20"/>
                <w:lang w:val="en-GB"/>
              </w:rPr>
              <w:t>Website</w:t>
            </w:r>
          </w:p>
        </w:tc>
        <w:tc>
          <w:tcPr>
            <w:tcW w:w="2693" w:type="dxa"/>
            <w:tcBorders>
              <w:top w:val="single" w:sz="4" w:space="0" w:color="auto"/>
              <w:left w:val="single" w:sz="4" w:space="0" w:color="auto"/>
              <w:bottom w:val="single" w:sz="4" w:space="0" w:color="auto"/>
              <w:right w:val="single" w:sz="4" w:space="0" w:color="auto"/>
            </w:tcBorders>
          </w:tcPr>
          <w:p w:rsidR="00010148" w:rsidRPr="00862F10" w:rsidRDefault="00B13DC2" w:rsidP="00010148">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hyperlink r:id="rId8" w:history="1">
              <w:r w:rsidR="00010148" w:rsidRPr="00B35718">
                <w:rPr>
                  <w:rStyle w:val="Hyperlink"/>
                  <w:rFonts w:cstheme="minorHAnsi"/>
                  <w:sz w:val="18"/>
                  <w:szCs w:val="18"/>
                  <w:lang w:val="en-GB"/>
                </w:rPr>
                <w:t>http://www.aalto.fi/en/studies/admissions/postgraduate_studies/</w:t>
              </w:r>
            </w:hyperlink>
          </w:p>
        </w:tc>
        <w:tc>
          <w:tcPr>
            <w:tcW w:w="2694" w:type="dxa"/>
            <w:tcBorders>
              <w:top w:val="single" w:sz="4" w:space="0" w:color="auto"/>
              <w:left w:val="single" w:sz="4" w:space="0" w:color="auto"/>
              <w:bottom w:val="single" w:sz="4" w:space="0" w:color="auto"/>
              <w:right w:val="single" w:sz="4" w:space="0" w:color="auto"/>
            </w:tcBorders>
          </w:tcPr>
          <w:p w:rsidR="00010148" w:rsidRPr="005E499F" w:rsidRDefault="00B13DC2" w:rsidP="00010148">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hyperlink r:id="rId9" w:history="1">
              <w:r w:rsidR="00010148" w:rsidRPr="00A8445C">
                <w:rPr>
                  <w:rStyle w:val="Hyperlink"/>
                  <w:rFonts w:asciiTheme="minorHAnsi" w:hAnsiTheme="minorHAnsi" w:cstheme="minorHAnsi"/>
                  <w:sz w:val="18"/>
                  <w:szCs w:val="18"/>
                  <w:lang w:val="en-GB"/>
                </w:rPr>
                <w:t>Doctoral studies</w:t>
              </w:r>
            </w:hyperlink>
          </w:p>
        </w:tc>
        <w:tc>
          <w:tcPr>
            <w:tcW w:w="2694" w:type="dxa"/>
            <w:tcBorders>
              <w:top w:val="single" w:sz="4" w:space="0" w:color="auto"/>
              <w:left w:val="single" w:sz="4" w:space="0" w:color="auto"/>
              <w:bottom w:val="single" w:sz="4" w:space="0" w:color="auto"/>
              <w:right w:val="single" w:sz="4" w:space="0" w:color="auto"/>
            </w:tcBorders>
          </w:tcPr>
          <w:p w:rsidR="00010148" w:rsidRDefault="00B13DC2" w:rsidP="00010148">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hyperlink r:id="rId10" w:history="1">
              <w:r w:rsidR="00692DAA" w:rsidRPr="00E37757">
                <w:rPr>
                  <w:rStyle w:val="Hyperlink"/>
                  <w:rFonts w:cstheme="minorHAnsi"/>
                  <w:sz w:val="18"/>
                  <w:szCs w:val="18"/>
                  <w:lang w:val="en-GB"/>
                </w:rPr>
                <w:t>http://www.dtu.dk/english/Education/phd</w:t>
              </w:r>
            </w:hyperlink>
          </w:p>
          <w:p w:rsidR="00692DAA" w:rsidRPr="00703DDC" w:rsidRDefault="00692DAA" w:rsidP="00010148">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p>
        </w:tc>
        <w:tc>
          <w:tcPr>
            <w:tcW w:w="2694" w:type="dxa"/>
            <w:tcBorders>
              <w:top w:val="single" w:sz="4" w:space="0" w:color="auto"/>
              <w:left w:val="single" w:sz="4" w:space="0" w:color="auto"/>
              <w:bottom w:val="single" w:sz="4" w:space="0" w:color="auto"/>
              <w:right w:val="single" w:sz="4" w:space="0" w:color="auto"/>
            </w:tcBorders>
          </w:tcPr>
          <w:p w:rsidR="00010148" w:rsidRPr="00BE3C16" w:rsidRDefault="00B13DC2" w:rsidP="00010148">
            <w:pPr>
              <w:cnfStyle w:val="000000000000" w:firstRow="0" w:lastRow="0" w:firstColumn="0" w:lastColumn="0" w:oddVBand="0" w:evenVBand="0" w:oddHBand="0" w:evenHBand="0" w:firstRowFirstColumn="0" w:firstRowLastColumn="0" w:lastRowFirstColumn="0" w:lastRowLastColumn="0"/>
              <w:rPr>
                <w:rFonts w:cs="Arial"/>
                <w:color w:val="auto"/>
                <w:sz w:val="18"/>
                <w:szCs w:val="18"/>
                <w:lang w:val="en-GB"/>
              </w:rPr>
            </w:pPr>
            <w:hyperlink r:id="rId11" w:history="1">
              <w:r w:rsidR="00010148" w:rsidRPr="00A735EB">
                <w:rPr>
                  <w:rStyle w:val="Hyperlink"/>
                  <w:rFonts w:cs="Arial"/>
                  <w:color w:val="auto"/>
                  <w:sz w:val="18"/>
                  <w:szCs w:val="18"/>
                  <w:lang w:val="en-GB"/>
                </w:rPr>
                <w:t>http://www.kth.se/en/studies/phd</w:t>
              </w:r>
            </w:hyperlink>
          </w:p>
        </w:tc>
        <w:tc>
          <w:tcPr>
            <w:tcW w:w="2694" w:type="dxa"/>
            <w:tcBorders>
              <w:top w:val="single" w:sz="4" w:space="0" w:color="auto"/>
              <w:left w:val="single" w:sz="4" w:space="0" w:color="auto"/>
              <w:bottom w:val="single" w:sz="4" w:space="0" w:color="auto"/>
              <w:right w:val="single" w:sz="4" w:space="0" w:color="auto"/>
            </w:tcBorders>
          </w:tcPr>
          <w:p w:rsidR="00010148" w:rsidRPr="005E1598" w:rsidRDefault="00010148" w:rsidP="00010148">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en-GB"/>
              </w:rPr>
            </w:pPr>
            <w:r w:rsidRPr="005E1598">
              <w:rPr>
                <w:rFonts w:asciiTheme="minorHAnsi" w:hAnsiTheme="minorHAnsi" w:cstheme="minorHAnsi"/>
                <w:color w:val="auto"/>
                <w:sz w:val="18"/>
                <w:szCs w:val="18"/>
                <w:lang w:val="en-GB"/>
              </w:rPr>
              <w:t xml:space="preserve"> </w:t>
            </w:r>
            <w:hyperlink r:id="rId12" w:history="1">
              <w:r w:rsidRPr="005E1598">
                <w:rPr>
                  <w:rStyle w:val="Hyperlink"/>
                  <w:rFonts w:asciiTheme="minorHAnsi" w:hAnsiTheme="minorHAnsi"/>
                  <w:sz w:val="18"/>
                  <w:szCs w:val="18"/>
                </w:rPr>
                <w:t>www.ntnu.edu/phd</w:t>
              </w:r>
            </w:hyperlink>
          </w:p>
        </w:tc>
      </w:tr>
      <w:tr w:rsidR="00010148" w:rsidRPr="00A735EB" w:rsidTr="00703D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left w:val="single" w:sz="4" w:space="0" w:color="auto"/>
              <w:bottom w:val="single" w:sz="4" w:space="0" w:color="auto"/>
              <w:right w:val="single" w:sz="4" w:space="0" w:color="auto"/>
            </w:tcBorders>
          </w:tcPr>
          <w:p w:rsidR="00010148" w:rsidRPr="00F45F45" w:rsidRDefault="00010148" w:rsidP="00010148">
            <w:pPr>
              <w:rPr>
                <w:rFonts w:cstheme="minorHAnsi"/>
                <w:b w:val="0"/>
                <w:bCs w:val="0"/>
                <w:color w:val="auto"/>
                <w:sz w:val="20"/>
                <w:szCs w:val="20"/>
                <w:lang w:val="en-GB"/>
              </w:rPr>
            </w:pPr>
            <w:r w:rsidRPr="00F45F45">
              <w:rPr>
                <w:rFonts w:cstheme="minorHAnsi"/>
                <w:color w:val="auto"/>
                <w:sz w:val="20"/>
                <w:szCs w:val="20"/>
                <w:lang w:val="en-GB"/>
              </w:rPr>
              <w:t>Advertising of PhD-courses</w:t>
            </w:r>
          </w:p>
        </w:tc>
        <w:tc>
          <w:tcPr>
            <w:tcW w:w="2693" w:type="dxa"/>
            <w:tcBorders>
              <w:top w:val="single" w:sz="4" w:space="0" w:color="auto"/>
              <w:left w:val="single" w:sz="4" w:space="0" w:color="auto"/>
              <w:bottom w:val="single" w:sz="4" w:space="0" w:color="auto"/>
              <w:right w:val="single" w:sz="4" w:space="0" w:color="auto"/>
            </w:tcBorders>
          </w:tcPr>
          <w:p w:rsidR="00010148" w:rsidRPr="005E499F" w:rsidRDefault="001303D7" w:rsidP="001303D7">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Del="001303D7">
              <w:t xml:space="preserve"> </w:t>
            </w:r>
            <w:r>
              <w:t>h</w:t>
            </w:r>
            <w:r w:rsidRPr="001303D7">
              <w:t>ttps://into.aalto.fi/display/endoctoralcourses/Homepage</w:t>
            </w:r>
            <w:r w:rsidR="00010148">
              <w:rPr>
                <w:rFonts w:cstheme="minorHAnsi"/>
                <w:color w:val="auto"/>
                <w:sz w:val="18"/>
                <w:szCs w:val="18"/>
                <w:lang w:val="en-GB"/>
              </w:rPr>
              <w:t>(no separate register for PhD courses)</w:t>
            </w:r>
          </w:p>
        </w:tc>
        <w:tc>
          <w:tcPr>
            <w:tcW w:w="2694" w:type="dxa"/>
            <w:tcBorders>
              <w:top w:val="single" w:sz="4" w:space="0" w:color="auto"/>
              <w:left w:val="single" w:sz="4" w:space="0" w:color="auto"/>
              <w:bottom w:val="single" w:sz="4" w:space="0" w:color="auto"/>
              <w:right w:val="single" w:sz="4" w:space="0" w:color="auto"/>
            </w:tcBorders>
          </w:tcPr>
          <w:p w:rsidR="00010148" w:rsidRDefault="00010148" w:rsidP="0001014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 xml:space="preserve">Webb page: </w:t>
            </w:r>
          </w:p>
          <w:p w:rsidR="00010148" w:rsidRPr="005E499F" w:rsidRDefault="00B13DC2" w:rsidP="0001014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GB"/>
              </w:rPr>
            </w:pPr>
            <w:hyperlink r:id="rId13" w:history="1">
              <w:r w:rsidR="00010148" w:rsidRPr="00BB396A">
                <w:rPr>
                  <w:rStyle w:val="Hyperlink"/>
                  <w:rFonts w:asciiTheme="minorHAnsi" w:hAnsiTheme="minorHAnsi" w:cstheme="minorHAnsi"/>
                  <w:sz w:val="18"/>
                  <w:szCs w:val="18"/>
                  <w:lang w:val="en-GB"/>
                </w:rPr>
                <w:t>Graduate courses</w:t>
              </w:r>
            </w:hyperlink>
          </w:p>
        </w:tc>
        <w:tc>
          <w:tcPr>
            <w:tcW w:w="2694" w:type="dxa"/>
            <w:tcBorders>
              <w:top w:val="single" w:sz="4" w:space="0" w:color="auto"/>
              <w:left w:val="single" w:sz="4" w:space="0" w:color="auto"/>
              <w:bottom w:val="single" w:sz="4" w:space="0" w:color="auto"/>
              <w:right w:val="single" w:sz="4" w:space="0" w:color="auto"/>
            </w:tcBorders>
          </w:tcPr>
          <w:p w:rsidR="00010148" w:rsidRPr="00703DDC" w:rsidRDefault="00010148" w:rsidP="00010148">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r w:rsidRPr="00703DDC">
              <w:rPr>
                <w:rFonts w:cstheme="minorHAnsi"/>
                <w:color w:val="auto"/>
                <w:sz w:val="18"/>
                <w:szCs w:val="18"/>
                <w:lang w:val="en-GB"/>
              </w:rPr>
              <w:t>Database on the internet</w:t>
            </w:r>
          </w:p>
          <w:p w:rsidR="00010148" w:rsidRPr="00703DDC" w:rsidRDefault="00B13DC2" w:rsidP="00010148">
            <w:pPr>
              <w:cnfStyle w:val="000000100000" w:firstRow="0" w:lastRow="0" w:firstColumn="0" w:lastColumn="0" w:oddVBand="0" w:evenVBand="0" w:oddHBand="1" w:evenHBand="0" w:firstRowFirstColumn="0" w:firstRowLastColumn="0" w:lastRowFirstColumn="0" w:lastRowLastColumn="0"/>
              <w:rPr>
                <w:rFonts w:cstheme="minorHAnsi"/>
                <w:color w:val="auto"/>
                <w:sz w:val="18"/>
                <w:szCs w:val="18"/>
                <w:lang w:val="en-GB"/>
              </w:rPr>
            </w:pPr>
            <w:hyperlink r:id="rId14" w:history="1">
              <w:r w:rsidR="00010148" w:rsidRPr="00703DDC">
                <w:rPr>
                  <w:rFonts w:cstheme="minorHAnsi"/>
                  <w:color w:val="auto"/>
                  <w:sz w:val="18"/>
                  <w:szCs w:val="18"/>
                  <w:lang w:val="en-GB"/>
                </w:rPr>
                <w:t>http://www.kurser.dtu.dk</w:t>
              </w:r>
            </w:hyperlink>
            <w:r w:rsidR="00010148" w:rsidRPr="00703DDC">
              <w:rPr>
                <w:rFonts w:cstheme="minorHAnsi"/>
                <w:color w:val="auto"/>
                <w:sz w:val="18"/>
                <w:szCs w:val="18"/>
                <w:lang w:val="en-GB"/>
              </w:rPr>
              <w:t xml:space="preserve"> </w:t>
            </w:r>
          </w:p>
        </w:tc>
        <w:tc>
          <w:tcPr>
            <w:tcW w:w="2694" w:type="dxa"/>
            <w:tcBorders>
              <w:top w:val="single" w:sz="4" w:space="0" w:color="auto"/>
              <w:left w:val="single" w:sz="4" w:space="0" w:color="auto"/>
              <w:bottom w:val="single" w:sz="4" w:space="0" w:color="auto"/>
              <w:right w:val="single" w:sz="4" w:space="0" w:color="auto"/>
            </w:tcBorders>
          </w:tcPr>
          <w:p w:rsidR="00010148" w:rsidRPr="00703DDC" w:rsidRDefault="00010148" w:rsidP="0001014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GB"/>
              </w:rPr>
            </w:pPr>
            <w:r>
              <w:rPr>
                <w:rFonts w:asciiTheme="minorHAnsi" w:hAnsiTheme="minorHAnsi" w:cstheme="minorHAnsi"/>
                <w:color w:val="auto"/>
                <w:sz w:val="18"/>
                <w:szCs w:val="18"/>
                <w:lang w:val="en-GB"/>
              </w:rPr>
              <w:t>NA</w:t>
            </w:r>
          </w:p>
        </w:tc>
        <w:tc>
          <w:tcPr>
            <w:tcW w:w="2694" w:type="dxa"/>
            <w:tcBorders>
              <w:top w:val="single" w:sz="4" w:space="0" w:color="auto"/>
              <w:left w:val="single" w:sz="4" w:space="0" w:color="auto"/>
              <w:bottom w:val="single" w:sz="4" w:space="0" w:color="auto"/>
              <w:right w:val="single" w:sz="4" w:space="0" w:color="auto"/>
            </w:tcBorders>
          </w:tcPr>
          <w:p w:rsidR="00010148" w:rsidRDefault="00010148" w:rsidP="0001014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GB"/>
              </w:rPr>
            </w:pPr>
            <w:r w:rsidRPr="00703DDC">
              <w:rPr>
                <w:rFonts w:asciiTheme="minorHAnsi" w:hAnsiTheme="minorHAnsi" w:cstheme="minorHAnsi"/>
                <w:color w:val="auto"/>
                <w:sz w:val="18"/>
                <w:szCs w:val="18"/>
                <w:lang w:val="en-GB"/>
              </w:rPr>
              <w:t xml:space="preserve">Database on the internet: </w:t>
            </w:r>
            <w:hyperlink r:id="rId15" w:history="1">
              <w:r w:rsidR="00692DAA" w:rsidRPr="00E37757">
                <w:rPr>
                  <w:rStyle w:val="Hyperlink"/>
                  <w:rFonts w:asciiTheme="minorHAnsi" w:hAnsiTheme="minorHAnsi" w:cstheme="minorHAnsi"/>
                  <w:sz w:val="18"/>
                  <w:szCs w:val="18"/>
                  <w:lang w:val="en-GB"/>
                </w:rPr>
                <w:t>http://www.ntnu.edu/studies/phd/courses</w:t>
              </w:r>
            </w:hyperlink>
          </w:p>
          <w:p w:rsidR="00692DAA" w:rsidRPr="00703DDC" w:rsidRDefault="00692DAA" w:rsidP="0001014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en-GB"/>
              </w:rPr>
            </w:pPr>
          </w:p>
        </w:tc>
      </w:tr>
      <w:tr w:rsidR="00010148" w:rsidRPr="00A735EB" w:rsidTr="00703DDC">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left w:val="single" w:sz="4" w:space="0" w:color="auto"/>
              <w:bottom w:val="single" w:sz="4" w:space="0" w:color="auto"/>
              <w:right w:val="single" w:sz="4" w:space="0" w:color="auto"/>
            </w:tcBorders>
          </w:tcPr>
          <w:p w:rsidR="00010148" w:rsidRPr="00F45F45" w:rsidRDefault="00010148" w:rsidP="00010148">
            <w:pPr>
              <w:rPr>
                <w:rFonts w:cstheme="minorHAnsi"/>
                <w:b w:val="0"/>
                <w:bCs w:val="0"/>
                <w:color w:val="auto"/>
                <w:sz w:val="20"/>
                <w:szCs w:val="20"/>
                <w:lang w:val="en-GB"/>
              </w:rPr>
            </w:pPr>
            <w:r w:rsidRPr="00F45F45">
              <w:rPr>
                <w:rFonts w:cstheme="minorHAnsi"/>
                <w:color w:val="auto"/>
                <w:sz w:val="20"/>
                <w:szCs w:val="20"/>
                <w:lang w:val="en-GB"/>
              </w:rPr>
              <w:t>Guide for PhD studies</w:t>
            </w:r>
          </w:p>
        </w:tc>
        <w:tc>
          <w:tcPr>
            <w:tcW w:w="2693" w:type="dxa"/>
            <w:tcBorders>
              <w:top w:val="single" w:sz="4" w:space="0" w:color="auto"/>
              <w:left w:val="single" w:sz="4" w:space="0" w:color="auto"/>
              <w:bottom w:val="single" w:sz="4" w:space="0" w:color="auto"/>
              <w:right w:val="single" w:sz="4" w:space="0" w:color="auto"/>
            </w:tcBorders>
          </w:tcPr>
          <w:p w:rsidR="00010148" w:rsidRDefault="00B13DC2" w:rsidP="00010148">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hyperlink r:id="rId16" w:history="1">
              <w:r w:rsidR="00010148" w:rsidRPr="00F032D7">
                <w:rPr>
                  <w:rStyle w:val="Hyperlink"/>
                  <w:rFonts w:cstheme="minorHAnsi"/>
                  <w:sz w:val="18"/>
                  <w:szCs w:val="18"/>
                  <w:lang w:val="en-GB"/>
                </w:rPr>
                <w:t>https://into.aalto.fi/display/en/Homepage</w:t>
              </w:r>
            </w:hyperlink>
          </w:p>
          <w:p w:rsidR="00010148" w:rsidRPr="005E499F" w:rsidRDefault="00010148" w:rsidP="00010148">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p>
        </w:tc>
        <w:tc>
          <w:tcPr>
            <w:tcW w:w="2694" w:type="dxa"/>
            <w:tcBorders>
              <w:top w:val="single" w:sz="4" w:space="0" w:color="auto"/>
              <w:left w:val="single" w:sz="4" w:space="0" w:color="auto"/>
              <w:bottom w:val="single" w:sz="4" w:space="0" w:color="auto"/>
              <w:right w:val="single" w:sz="4" w:space="0" w:color="auto"/>
            </w:tcBorders>
          </w:tcPr>
          <w:p w:rsidR="00010148" w:rsidRPr="005E499F" w:rsidRDefault="00B13DC2" w:rsidP="00010148">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hyperlink r:id="rId17" w:history="1">
              <w:r w:rsidR="00010148" w:rsidRPr="00BB396A">
                <w:rPr>
                  <w:rStyle w:val="Hyperlink"/>
                  <w:rFonts w:cstheme="minorHAnsi"/>
                  <w:sz w:val="18"/>
                  <w:szCs w:val="18"/>
                  <w:lang w:val="en-GB"/>
                </w:rPr>
                <w:t>Handbook for doctoral studies</w:t>
              </w:r>
            </w:hyperlink>
          </w:p>
        </w:tc>
        <w:tc>
          <w:tcPr>
            <w:tcW w:w="2694" w:type="dxa"/>
            <w:tcBorders>
              <w:top w:val="single" w:sz="4" w:space="0" w:color="auto"/>
              <w:left w:val="single" w:sz="4" w:space="0" w:color="auto"/>
              <w:bottom w:val="single" w:sz="4" w:space="0" w:color="auto"/>
              <w:right w:val="single" w:sz="4" w:space="0" w:color="auto"/>
            </w:tcBorders>
          </w:tcPr>
          <w:p w:rsidR="00010148" w:rsidRPr="00703DDC" w:rsidRDefault="00B13DC2" w:rsidP="00010148">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hyperlink r:id="rId18" w:history="1">
              <w:r w:rsidR="00010148" w:rsidRPr="00703DDC">
                <w:rPr>
                  <w:rFonts w:cstheme="minorHAnsi"/>
                  <w:color w:val="auto"/>
                  <w:sz w:val="18"/>
                  <w:szCs w:val="18"/>
                  <w:lang w:val="en-GB"/>
                </w:rPr>
                <w:t>http://www.dtu.dk/</w:t>
              </w:r>
            </w:hyperlink>
          </w:p>
          <w:p w:rsidR="00010148" w:rsidRDefault="00010148" w:rsidP="00010148">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sidRPr="00703DDC">
              <w:rPr>
                <w:rFonts w:cstheme="minorHAnsi"/>
                <w:color w:val="auto"/>
                <w:sz w:val="18"/>
                <w:szCs w:val="18"/>
                <w:lang w:val="en-GB"/>
              </w:rPr>
              <w:t>English/education/Phd_Educatio</w:t>
            </w:r>
            <w:r>
              <w:rPr>
                <w:rFonts w:cstheme="minorHAnsi"/>
                <w:color w:val="auto"/>
                <w:sz w:val="18"/>
                <w:szCs w:val="18"/>
                <w:lang w:val="en-GB"/>
              </w:rPr>
              <w:t>n</w:t>
            </w:r>
            <w:r w:rsidRPr="00703DDC">
              <w:rPr>
                <w:rFonts w:cstheme="minorHAnsi"/>
                <w:color w:val="auto"/>
                <w:sz w:val="18"/>
                <w:szCs w:val="18"/>
                <w:lang w:val="en-GB"/>
              </w:rPr>
              <w:t>/PhD_guide.aspx</w:t>
            </w:r>
          </w:p>
          <w:p w:rsidR="00010148" w:rsidRPr="00703DDC" w:rsidRDefault="00010148" w:rsidP="00010148">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p>
        </w:tc>
        <w:tc>
          <w:tcPr>
            <w:tcW w:w="2694" w:type="dxa"/>
            <w:tcBorders>
              <w:top w:val="single" w:sz="4" w:space="0" w:color="auto"/>
              <w:left w:val="single" w:sz="4" w:space="0" w:color="auto"/>
              <w:bottom w:val="single" w:sz="4" w:space="0" w:color="auto"/>
              <w:right w:val="single" w:sz="4" w:space="0" w:color="auto"/>
            </w:tcBorders>
          </w:tcPr>
          <w:p w:rsidR="005528B0" w:rsidRDefault="005528B0" w:rsidP="00010148">
            <w:pPr>
              <w:cnfStyle w:val="000000000000" w:firstRow="0" w:lastRow="0" w:firstColumn="0" w:lastColumn="0" w:oddVBand="0" w:evenVBand="0" w:oddHBand="0" w:evenHBand="0" w:firstRowFirstColumn="0" w:firstRowLastColumn="0" w:lastRowFirstColumn="0" w:lastRowLastColumn="0"/>
              <w:rPr>
                <w:rFonts w:cs="Arial"/>
                <w:color w:val="auto"/>
                <w:sz w:val="18"/>
                <w:szCs w:val="18"/>
                <w:lang w:val="en-GB"/>
              </w:rPr>
            </w:pPr>
            <w:r>
              <w:rPr>
                <w:rFonts w:cs="Arial"/>
                <w:color w:val="auto"/>
                <w:sz w:val="18"/>
                <w:szCs w:val="18"/>
                <w:lang w:val="en-GB"/>
              </w:rPr>
              <w:t xml:space="preserve">Information to prospective PhD students </w:t>
            </w:r>
            <w:hyperlink r:id="rId19" w:history="1">
              <w:r w:rsidRPr="004E7BF0">
                <w:rPr>
                  <w:rStyle w:val="Hyperlink"/>
                  <w:rFonts w:cs="Arial"/>
                  <w:sz w:val="18"/>
                  <w:szCs w:val="18"/>
                  <w:lang w:val="en-GB"/>
                </w:rPr>
                <w:t>https://www.kth.se/en/studies/phd</w:t>
              </w:r>
            </w:hyperlink>
            <w:r>
              <w:rPr>
                <w:rFonts w:cs="Arial"/>
                <w:color w:val="auto"/>
                <w:sz w:val="18"/>
                <w:szCs w:val="18"/>
                <w:lang w:val="en-GB"/>
              </w:rPr>
              <w:t xml:space="preserve"> </w:t>
            </w:r>
          </w:p>
          <w:p w:rsidR="00692DAA" w:rsidRPr="00A735EB" w:rsidRDefault="005528B0">
            <w:pPr>
              <w:cnfStyle w:val="000000000000" w:firstRow="0" w:lastRow="0" w:firstColumn="0" w:lastColumn="0" w:oddVBand="0" w:evenVBand="0" w:oddHBand="0" w:evenHBand="0" w:firstRowFirstColumn="0" w:firstRowLastColumn="0" w:lastRowFirstColumn="0" w:lastRowLastColumn="0"/>
              <w:rPr>
                <w:sz w:val="18"/>
                <w:lang w:val="en-US"/>
              </w:rPr>
            </w:pPr>
            <w:r>
              <w:rPr>
                <w:rFonts w:cs="Arial"/>
                <w:color w:val="auto"/>
                <w:sz w:val="18"/>
                <w:szCs w:val="18"/>
                <w:lang w:val="en-GB"/>
              </w:rPr>
              <w:t>Information to accepted PhD students is under way.</w:t>
            </w:r>
          </w:p>
        </w:tc>
        <w:tc>
          <w:tcPr>
            <w:tcW w:w="2694" w:type="dxa"/>
            <w:tcBorders>
              <w:top w:val="single" w:sz="4" w:space="0" w:color="auto"/>
              <w:left w:val="single" w:sz="4" w:space="0" w:color="auto"/>
              <w:bottom w:val="single" w:sz="4" w:space="0" w:color="auto"/>
              <w:right w:val="single" w:sz="4" w:space="0" w:color="auto"/>
            </w:tcBorders>
          </w:tcPr>
          <w:p w:rsidR="00010148" w:rsidRPr="00E60739" w:rsidRDefault="00E60739" w:rsidP="00010148">
            <w:pPr>
              <w:cnfStyle w:val="000000000000" w:firstRow="0" w:lastRow="0" w:firstColumn="0" w:lastColumn="0" w:oddVBand="0" w:evenVBand="0" w:oddHBand="0" w:evenHBand="0" w:firstRowFirstColumn="0" w:firstRowLastColumn="0" w:lastRowFirstColumn="0" w:lastRowLastColumn="0"/>
              <w:rPr>
                <w:rStyle w:val="Hyperlink"/>
                <w:rFonts w:cstheme="minorHAnsi"/>
                <w:sz w:val="18"/>
                <w:szCs w:val="18"/>
                <w:lang w:val="en-GB"/>
              </w:rPr>
            </w:pPr>
            <w:r>
              <w:rPr>
                <w:rFonts w:cstheme="minorHAnsi"/>
                <w:sz w:val="18"/>
                <w:szCs w:val="18"/>
                <w:lang w:val="en-GB"/>
              </w:rPr>
              <w:fldChar w:fldCharType="begin"/>
            </w:r>
            <w:r>
              <w:rPr>
                <w:rFonts w:cstheme="minorHAnsi"/>
                <w:sz w:val="18"/>
                <w:szCs w:val="18"/>
                <w:lang w:val="en-GB"/>
              </w:rPr>
              <w:instrText xml:space="preserve"> HYPERLINK "https://www.ntnu.edu/documents/1263185004/0/phd_haandbok_eng_web.pdf/5bb0beac-3554-4bad-a3e8-2d468121e905" </w:instrText>
            </w:r>
            <w:r>
              <w:rPr>
                <w:rFonts w:cstheme="minorHAnsi"/>
                <w:sz w:val="18"/>
                <w:szCs w:val="18"/>
                <w:lang w:val="en-GB"/>
              </w:rPr>
              <w:fldChar w:fldCharType="separate"/>
            </w:r>
            <w:r w:rsidR="00010148" w:rsidRPr="00E60739">
              <w:rPr>
                <w:rStyle w:val="Hyperlink"/>
                <w:rFonts w:cstheme="minorHAnsi"/>
                <w:sz w:val="18"/>
                <w:szCs w:val="18"/>
                <w:lang w:val="en-GB"/>
              </w:rPr>
              <w:t>Quality in PhD Education – Common Standard and Handbook</w:t>
            </w:r>
          </w:p>
          <w:p w:rsidR="00010148" w:rsidRPr="00703DDC" w:rsidRDefault="00E60739" w:rsidP="00010148">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val="en-GB"/>
              </w:rPr>
            </w:pPr>
            <w:r>
              <w:rPr>
                <w:rFonts w:cstheme="minorHAnsi"/>
                <w:sz w:val="18"/>
                <w:szCs w:val="18"/>
                <w:lang w:val="en-GB"/>
              </w:rPr>
              <w:fldChar w:fldCharType="end"/>
            </w:r>
          </w:p>
        </w:tc>
      </w:tr>
    </w:tbl>
    <w:p w:rsidR="002B0462" w:rsidRPr="00F45F45" w:rsidRDefault="002B0462">
      <w:pPr>
        <w:rPr>
          <w:rFonts w:cstheme="minorHAnsi"/>
          <w:lang w:val="en-GB"/>
        </w:rPr>
      </w:pPr>
    </w:p>
    <w:sectPr w:rsidR="002B0462" w:rsidRPr="00F45F45" w:rsidSect="004C5851">
      <w:headerReference w:type="even" r:id="rId20"/>
      <w:headerReference w:type="default" r:id="rId21"/>
      <w:footerReference w:type="even" r:id="rId22"/>
      <w:footerReference w:type="default" r:id="rId23"/>
      <w:headerReference w:type="first" r:id="rId24"/>
      <w:footerReference w:type="first" r:id="rId2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93F" w:rsidRDefault="0003593F" w:rsidP="009E07FA">
      <w:pPr>
        <w:spacing w:after="0" w:line="240" w:lineRule="auto"/>
      </w:pPr>
      <w:r>
        <w:separator/>
      </w:r>
    </w:p>
  </w:endnote>
  <w:endnote w:type="continuationSeparator" w:id="0">
    <w:p w:rsidR="0003593F" w:rsidRDefault="0003593F" w:rsidP="009E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M Neue Helvetica">
    <w:altName w:val="TUM Neue Helvetic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DAA" w:rsidRDefault="00692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93F" w:rsidRPr="009E07FA" w:rsidRDefault="00E406FA" w:rsidP="009E07FA">
    <w:pPr>
      <w:pStyle w:val="Footer"/>
      <w:jc w:val="right"/>
      <w:rPr>
        <w:sz w:val="12"/>
        <w:szCs w:val="12"/>
      </w:rPr>
    </w:pPr>
    <w:r>
      <w:rPr>
        <w:sz w:val="12"/>
        <w:szCs w:val="12"/>
      </w:rPr>
      <w:t xml:space="preserve">Last updated </w:t>
    </w:r>
    <w:r w:rsidR="00692DAA">
      <w:rPr>
        <w:sz w:val="12"/>
        <w:szCs w:val="12"/>
      </w:rPr>
      <w:t>August</w:t>
    </w:r>
    <w:r w:rsidR="0003593F" w:rsidRPr="009E07FA">
      <w:rPr>
        <w:sz w:val="12"/>
        <w:szCs w:val="12"/>
      </w:rPr>
      <w:t xml:space="preserve"> 201</w:t>
    </w:r>
    <w:r w:rsidR="00692DAA">
      <w:rPr>
        <w:sz w:val="12"/>
        <w:szCs w:val="12"/>
      </w:rPr>
      <w:t>5</w:t>
    </w:r>
    <w:r w:rsidR="0003593F">
      <w:rPr>
        <w:sz w:val="12"/>
        <w:szCs w:val="12"/>
      </w:rPr>
      <w:t xml:space="preserve">   </w:t>
    </w:r>
    <w:r w:rsidR="0003593F" w:rsidRPr="009E07FA">
      <w:rPr>
        <w:sz w:val="12"/>
        <w:szCs w:val="12"/>
      </w:rPr>
      <w:t xml:space="preserve"> – </w:t>
    </w:r>
    <w:r w:rsidR="0003593F">
      <w:rPr>
        <w:sz w:val="12"/>
        <w:szCs w:val="12"/>
      </w:rPr>
      <w:t xml:space="preserve">   </w:t>
    </w:r>
    <w:r w:rsidR="0003593F" w:rsidRPr="009E07FA">
      <w:rPr>
        <w:sz w:val="12"/>
        <w:szCs w:val="12"/>
      </w:rPr>
      <w:t xml:space="preserve">Page </w:t>
    </w:r>
    <w:r w:rsidR="0003593F" w:rsidRPr="009E07FA">
      <w:rPr>
        <w:sz w:val="12"/>
        <w:szCs w:val="12"/>
      </w:rPr>
      <w:fldChar w:fldCharType="begin"/>
    </w:r>
    <w:r w:rsidR="0003593F" w:rsidRPr="009E07FA">
      <w:rPr>
        <w:sz w:val="12"/>
        <w:szCs w:val="12"/>
      </w:rPr>
      <w:instrText xml:space="preserve"> PAGE   \* MERGEFORMAT </w:instrText>
    </w:r>
    <w:r w:rsidR="0003593F" w:rsidRPr="009E07FA">
      <w:rPr>
        <w:sz w:val="12"/>
        <w:szCs w:val="12"/>
      </w:rPr>
      <w:fldChar w:fldCharType="separate"/>
    </w:r>
    <w:r w:rsidR="00B13DC2">
      <w:rPr>
        <w:noProof/>
        <w:sz w:val="12"/>
        <w:szCs w:val="12"/>
      </w:rPr>
      <w:t>5</w:t>
    </w:r>
    <w:r w:rsidR="0003593F" w:rsidRPr="009E07FA">
      <w:rPr>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DAA" w:rsidRDefault="00692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93F" w:rsidRDefault="0003593F" w:rsidP="009E07FA">
      <w:pPr>
        <w:spacing w:after="0" w:line="240" w:lineRule="auto"/>
      </w:pPr>
      <w:r>
        <w:separator/>
      </w:r>
    </w:p>
  </w:footnote>
  <w:footnote w:type="continuationSeparator" w:id="0">
    <w:p w:rsidR="0003593F" w:rsidRDefault="0003593F" w:rsidP="009E0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DAA" w:rsidRDefault="00692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6FA" w:rsidRDefault="00E406FA">
    <w:pPr>
      <w:pStyle w:val="Header"/>
    </w:pPr>
    <w:r>
      <w:rPr>
        <w:rFonts w:cstheme="minorHAnsi"/>
        <w:b/>
        <w:sz w:val="28"/>
        <w:szCs w:val="28"/>
        <w:lang w:val="en-GB"/>
      </w:rPr>
      <w:t>Mapping of PhD education at the Nordic Five Tech universities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DAA" w:rsidRDefault="00692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A020B"/>
    <w:multiLevelType w:val="hybridMultilevel"/>
    <w:tmpl w:val="EA24F93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237B682A"/>
    <w:multiLevelType w:val="hybridMultilevel"/>
    <w:tmpl w:val="AD2862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38955C0D"/>
    <w:multiLevelType w:val="multilevel"/>
    <w:tmpl w:val="5B84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3E084D"/>
    <w:multiLevelType w:val="hybridMultilevel"/>
    <w:tmpl w:val="A9CA513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5FEF238E"/>
    <w:multiLevelType w:val="hybridMultilevel"/>
    <w:tmpl w:val="467A16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53"/>
    <w:rsid w:val="00010148"/>
    <w:rsid w:val="00013D54"/>
    <w:rsid w:val="00026B38"/>
    <w:rsid w:val="0003593F"/>
    <w:rsid w:val="0005223E"/>
    <w:rsid w:val="000616B5"/>
    <w:rsid w:val="00065275"/>
    <w:rsid w:val="00087008"/>
    <w:rsid w:val="000910B8"/>
    <w:rsid w:val="000A6108"/>
    <w:rsid w:val="000A671D"/>
    <w:rsid w:val="000C0D51"/>
    <w:rsid w:val="000D109C"/>
    <w:rsid w:val="00120DD4"/>
    <w:rsid w:val="001303D7"/>
    <w:rsid w:val="00145BC2"/>
    <w:rsid w:val="00146D23"/>
    <w:rsid w:val="001521A3"/>
    <w:rsid w:val="00163715"/>
    <w:rsid w:val="00177009"/>
    <w:rsid w:val="001813D5"/>
    <w:rsid w:val="001905B4"/>
    <w:rsid w:val="00194467"/>
    <w:rsid w:val="001A0A5D"/>
    <w:rsid w:val="001A3E5C"/>
    <w:rsid w:val="001E5C4B"/>
    <w:rsid w:val="001F241B"/>
    <w:rsid w:val="002010BA"/>
    <w:rsid w:val="00210F51"/>
    <w:rsid w:val="002428FB"/>
    <w:rsid w:val="00256C43"/>
    <w:rsid w:val="0028607B"/>
    <w:rsid w:val="002B0462"/>
    <w:rsid w:val="002F4F83"/>
    <w:rsid w:val="00303902"/>
    <w:rsid w:val="0032143E"/>
    <w:rsid w:val="0034149C"/>
    <w:rsid w:val="00343E2B"/>
    <w:rsid w:val="00355B6A"/>
    <w:rsid w:val="003A64A1"/>
    <w:rsid w:val="003C786E"/>
    <w:rsid w:val="003D4B95"/>
    <w:rsid w:val="003F3669"/>
    <w:rsid w:val="003F5FA4"/>
    <w:rsid w:val="00426E74"/>
    <w:rsid w:val="0048538E"/>
    <w:rsid w:val="0049378A"/>
    <w:rsid w:val="004C5851"/>
    <w:rsid w:val="004C6499"/>
    <w:rsid w:val="004E0370"/>
    <w:rsid w:val="004F565A"/>
    <w:rsid w:val="00534453"/>
    <w:rsid w:val="005528B0"/>
    <w:rsid w:val="005548E2"/>
    <w:rsid w:val="005860EE"/>
    <w:rsid w:val="0059692D"/>
    <w:rsid w:val="005A65EB"/>
    <w:rsid w:val="005C76A1"/>
    <w:rsid w:val="005D6006"/>
    <w:rsid w:val="005E0A26"/>
    <w:rsid w:val="005E2C48"/>
    <w:rsid w:val="005E499F"/>
    <w:rsid w:val="005F1F45"/>
    <w:rsid w:val="005F346C"/>
    <w:rsid w:val="00635C45"/>
    <w:rsid w:val="00656038"/>
    <w:rsid w:val="00682893"/>
    <w:rsid w:val="00692DAA"/>
    <w:rsid w:val="00695105"/>
    <w:rsid w:val="006A185D"/>
    <w:rsid w:val="006C6C8D"/>
    <w:rsid w:val="00703DDC"/>
    <w:rsid w:val="00715E2C"/>
    <w:rsid w:val="00716A0A"/>
    <w:rsid w:val="00736A8F"/>
    <w:rsid w:val="00747D3E"/>
    <w:rsid w:val="00753499"/>
    <w:rsid w:val="00777CA8"/>
    <w:rsid w:val="007810A7"/>
    <w:rsid w:val="007A35F4"/>
    <w:rsid w:val="007D7FBC"/>
    <w:rsid w:val="007F41AF"/>
    <w:rsid w:val="007F6B6F"/>
    <w:rsid w:val="00857574"/>
    <w:rsid w:val="00857D27"/>
    <w:rsid w:val="00862F10"/>
    <w:rsid w:val="00874399"/>
    <w:rsid w:val="00882AC0"/>
    <w:rsid w:val="0089701F"/>
    <w:rsid w:val="008D3E20"/>
    <w:rsid w:val="0090152B"/>
    <w:rsid w:val="009102D7"/>
    <w:rsid w:val="00912899"/>
    <w:rsid w:val="00932279"/>
    <w:rsid w:val="00944D4E"/>
    <w:rsid w:val="00956092"/>
    <w:rsid w:val="00961C13"/>
    <w:rsid w:val="00974E86"/>
    <w:rsid w:val="009971F8"/>
    <w:rsid w:val="009B1998"/>
    <w:rsid w:val="009D06A9"/>
    <w:rsid w:val="009E07FA"/>
    <w:rsid w:val="009E5DC0"/>
    <w:rsid w:val="00A20BF3"/>
    <w:rsid w:val="00A23CC0"/>
    <w:rsid w:val="00A24DAA"/>
    <w:rsid w:val="00A42BF7"/>
    <w:rsid w:val="00A646B4"/>
    <w:rsid w:val="00A71EC1"/>
    <w:rsid w:val="00A735EB"/>
    <w:rsid w:val="00A83EFA"/>
    <w:rsid w:val="00A8445C"/>
    <w:rsid w:val="00A9054A"/>
    <w:rsid w:val="00A97BA7"/>
    <w:rsid w:val="00AB47A0"/>
    <w:rsid w:val="00AB6152"/>
    <w:rsid w:val="00AC1EDB"/>
    <w:rsid w:val="00AD4047"/>
    <w:rsid w:val="00B13DC2"/>
    <w:rsid w:val="00B422EB"/>
    <w:rsid w:val="00B64112"/>
    <w:rsid w:val="00BB04C7"/>
    <w:rsid w:val="00BB31A0"/>
    <w:rsid w:val="00BE08D6"/>
    <w:rsid w:val="00C429B6"/>
    <w:rsid w:val="00C5541E"/>
    <w:rsid w:val="00C66709"/>
    <w:rsid w:val="00C71D26"/>
    <w:rsid w:val="00C77426"/>
    <w:rsid w:val="00C92642"/>
    <w:rsid w:val="00C926E8"/>
    <w:rsid w:val="00CA351D"/>
    <w:rsid w:val="00CB4DF2"/>
    <w:rsid w:val="00CD2411"/>
    <w:rsid w:val="00CD6DE4"/>
    <w:rsid w:val="00CE37EE"/>
    <w:rsid w:val="00CE45FC"/>
    <w:rsid w:val="00CE5977"/>
    <w:rsid w:val="00CF50A6"/>
    <w:rsid w:val="00D236B1"/>
    <w:rsid w:val="00D2404A"/>
    <w:rsid w:val="00D60DD1"/>
    <w:rsid w:val="00D6405F"/>
    <w:rsid w:val="00D70595"/>
    <w:rsid w:val="00D709EC"/>
    <w:rsid w:val="00D74104"/>
    <w:rsid w:val="00D764FC"/>
    <w:rsid w:val="00DC5800"/>
    <w:rsid w:val="00DD7160"/>
    <w:rsid w:val="00DF2555"/>
    <w:rsid w:val="00DF29A5"/>
    <w:rsid w:val="00E15F56"/>
    <w:rsid w:val="00E32AA3"/>
    <w:rsid w:val="00E406FA"/>
    <w:rsid w:val="00E60739"/>
    <w:rsid w:val="00E60D19"/>
    <w:rsid w:val="00E62347"/>
    <w:rsid w:val="00E97B8E"/>
    <w:rsid w:val="00EA516B"/>
    <w:rsid w:val="00EC254B"/>
    <w:rsid w:val="00EE5D19"/>
    <w:rsid w:val="00EF5F72"/>
    <w:rsid w:val="00F263EB"/>
    <w:rsid w:val="00F34712"/>
    <w:rsid w:val="00F34CB6"/>
    <w:rsid w:val="00F37DB0"/>
    <w:rsid w:val="00F37DB2"/>
    <w:rsid w:val="00F45F45"/>
    <w:rsid w:val="00F5761E"/>
    <w:rsid w:val="00F65BE2"/>
    <w:rsid w:val="00FA6738"/>
    <w:rsid w:val="00FD5377"/>
    <w:rsid w:val="00FE7153"/>
    <w:rsid w:val="00FF1D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02EEABF-3379-413B-B9F2-C1F8853C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7153"/>
    <w:pPr>
      <w:autoSpaceDE w:val="0"/>
      <w:autoSpaceDN w:val="0"/>
      <w:adjustRightInd w:val="0"/>
      <w:spacing w:after="0" w:line="240" w:lineRule="auto"/>
    </w:pPr>
    <w:rPr>
      <w:rFonts w:ascii="TUM Neue Helvetica" w:hAnsi="TUM Neue Helvetica" w:cs="TUM Neue Helvetica"/>
      <w:color w:val="000000"/>
      <w:sz w:val="24"/>
      <w:szCs w:val="24"/>
    </w:rPr>
  </w:style>
  <w:style w:type="table" w:styleId="TableGrid">
    <w:name w:val="Table Grid"/>
    <w:basedOn w:val="TableNormal"/>
    <w:uiPriority w:val="59"/>
    <w:rsid w:val="00F34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5B4"/>
    <w:pPr>
      <w:spacing w:after="0" w:line="240" w:lineRule="auto"/>
    </w:pPr>
    <w:rPr>
      <w:rFonts w:ascii="Verdana" w:eastAsia="Times New Roman" w:hAnsi="Verdana" w:cs="Times New Roman"/>
      <w:sz w:val="24"/>
      <w:szCs w:val="24"/>
      <w:lang w:val="fi-FI"/>
    </w:rPr>
  </w:style>
  <w:style w:type="character" w:styleId="Hyperlink">
    <w:name w:val="Hyperlink"/>
    <w:basedOn w:val="DefaultParagraphFont"/>
    <w:uiPriority w:val="99"/>
    <w:unhideWhenUsed/>
    <w:rsid w:val="001905B4"/>
    <w:rPr>
      <w:color w:val="0000FF" w:themeColor="hyperlink"/>
      <w:u w:val="single"/>
    </w:rPr>
  </w:style>
  <w:style w:type="paragraph" w:styleId="Header">
    <w:name w:val="header"/>
    <w:basedOn w:val="Normal"/>
    <w:link w:val="HeaderChar"/>
    <w:uiPriority w:val="99"/>
    <w:unhideWhenUsed/>
    <w:rsid w:val="009E07FA"/>
    <w:pPr>
      <w:tabs>
        <w:tab w:val="center" w:pos="4819"/>
        <w:tab w:val="right" w:pos="9638"/>
      </w:tabs>
      <w:spacing w:after="0" w:line="240" w:lineRule="auto"/>
    </w:pPr>
  </w:style>
  <w:style w:type="character" w:customStyle="1" w:styleId="HeaderChar">
    <w:name w:val="Header Char"/>
    <w:basedOn w:val="DefaultParagraphFont"/>
    <w:link w:val="Header"/>
    <w:uiPriority w:val="99"/>
    <w:rsid w:val="009E07FA"/>
    <w:rPr>
      <w:lang w:val="en-GB"/>
    </w:rPr>
  </w:style>
  <w:style w:type="paragraph" w:styleId="Footer">
    <w:name w:val="footer"/>
    <w:basedOn w:val="Normal"/>
    <w:link w:val="FooterChar"/>
    <w:uiPriority w:val="99"/>
    <w:unhideWhenUsed/>
    <w:rsid w:val="009E07FA"/>
    <w:pPr>
      <w:tabs>
        <w:tab w:val="center" w:pos="4819"/>
        <w:tab w:val="right" w:pos="9638"/>
      </w:tabs>
      <w:spacing w:after="0" w:line="240" w:lineRule="auto"/>
    </w:pPr>
  </w:style>
  <w:style w:type="character" w:customStyle="1" w:styleId="FooterChar">
    <w:name w:val="Footer Char"/>
    <w:basedOn w:val="DefaultParagraphFont"/>
    <w:link w:val="Footer"/>
    <w:uiPriority w:val="99"/>
    <w:rsid w:val="009E07FA"/>
    <w:rPr>
      <w:lang w:val="en-GB"/>
    </w:rPr>
  </w:style>
  <w:style w:type="table" w:styleId="LightShading-Accent1">
    <w:name w:val="Light Shading Accent 1"/>
    <w:basedOn w:val="TableNormal"/>
    <w:uiPriority w:val="60"/>
    <w:rsid w:val="000616B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EC2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54B"/>
    <w:rPr>
      <w:rFonts w:ascii="Tahoma" w:hAnsi="Tahoma" w:cs="Tahoma"/>
      <w:sz w:val="16"/>
      <w:szCs w:val="16"/>
    </w:rPr>
  </w:style>
  <w:style w:type="paragraph" w:styleId="ListParagraph">
    <w:name w:val="List Paragraph"/>
    <w:basedOn w:val="Normal"/>
    <w:uiPriority w:val="34"/>
    <w:qFormat/>
    <w:rsid w:val="00C429B6"/>
    <w:pPr>
      <w:ind w:left="720"/>
      <w:contextualSpacing/>
    </w:pPr>
    <w:rPr>
      <w:rFonts w:eastAsiaTheme="minorHAnsi"/>
      <w:lang w:val="nb-NO" w:eastAsia="en-US"/>
    </w:rPr>
  </w:style>
  <w:style w:type="character" w:styleId="FollowedHyperlink">
    <w:name w:val="FollowedHyperlink"/>
    <w:basedOn w:val="DefaultParagraphFont"/>
    <w:uiPriority w:val="99"/>
    <w:semiHidden/>
    <w:unhideWhenUsed/>
    <w:rsid w:val="0005223E"/>
    <w:rPr>
      <w:color w:val="800080" w:themeColor="followedHyperlink"/>
      <w:u w:val="single"/>
    </w:rPr>
  </w:style>
  <w:style w:type="character" w:customStyle="1" w:styleId="hps">
    <w:name w:val="hps"/>
    <w:basedOn w:val="DefaultParagraphFont"/>
    <w:rsid w:val="00F37DB2"/>
  </w:style>
  <w:style w:type="character" w:customStyle="1" w:styleId="shorttext">
    <w:name w:val="short_text"/>
    <w:basedOn w:val="DefaultParagraphFont"/>
    <w:rsid w:val="00F37DB2"/>
  </w:style>
  <w:style w:type="character" w:styleId="CommentReference">
    <w:name w:val="annotation reference"/>
    <w:basedOn w:val="DefaultParagraphFont"/>
    <w:uiPriority w:val="99"/>
    <w:semiHidden/>
    <w:unhideWhenUsed/>
    <w:rsid w:val="00010148"/>
    <w:rPr>
      <w:sz w:val="16"/>
      <w:szCs w:val="16"/>
    </w:rPr>
  </w:style>
  <w:style w:type="paragraph" w:styleId="CommentText">
    <w:name w:val="annotation text"/>
    <w:basedOn w:val="Normal"/>
    <w:link w:val="CommentTextChar"/>
    <w:uiPriority w:val="99"/>
    <w:semiHidden/>
    <w:unhideWhenUsed/>
    <w:rsid w:val="00010148"/>
    <w:pPr>
      <w:spacing w:line="240" w:lineRule="auto"/>
    </w:pPr>
    <w:rPr>
      <w:sz w:val="20"/>
      <w:szCs w:val="20"/>
    </w:rPr>
  </w:style>
  <w:style w:type="character" w:customStyle="1" w:styleId="CommentTextChar">
    <w:name w:val="Comment Text Char"/>
    <w:basedOn w:val="DefaultParagraphFont"/>
    <w:link w:val="CommentText"/>
    <w:uiPriority w:val="99"/>
    <w:semiHidden/>
    <w:rsid w:val="000101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901880">
      <w:bodyDiv w:val="1"/>
      <w:marLeft w:val="0"/>
      <w:marRight w:val="0"/>
      <w:marTop w:val="0"/>
      <w:marBottom w:val="0"/>
      <w:divBdr>
        <w:top w:val="none" w:sz="0" w:space="0" w:color="auto"/>
        <w:left w:val="none" w:sz="0" w:space="0" w:color="auto"/>
        <w:bottom w:val="none" w:sz="0" w:space="0" w:color="auto"/>
        <w:right w:val="none" w:sz="0" w:space="0" w:color="auto"/>
      </w:divBdr>
      <w:divsChild>
        <w:div w:id="1660422525">
          <w:marLeft w:val="0"/>
          <w:marRight w:val="0"/>
          <w:marTop w:val="0"/>
          <w:marBottom w:val="0"/>
          <w:divBdr>
            <w:top w:val="none" w:sz="0" w:space="0" w:color="auto"/>
            <w:left w:val="none" w:sz="0" w:space="0" w:color="auto"/>
            <w:bottom w:val="none" w:sz="0" w:space="0" w:color="auto"/>
            <w:right w:val="none" w:sz="0" w:space="0" w:color="auto"/>
          </w:divBdr>
          <w:divsChild>
            <w:div w:id="577595395">
              <w:marLeft w:val="0"/>
              <w:marRight w:val="0"/>
              <w:marTop w:val="0"/>
              <w:marBottom w:val="0"/>
              <w:divBdr>
                <w:top w:val="none" w:sz="0" w:space="0" w:color="auto"/>
                <w:left w:val="none" w:sz="0" w:space="0" w:color="auto"/>
                <w:bottom w:val="none" w:sz="0" w:space="0" w:color="auto"/>
                <w:right w:val="none" w:sz="0" w:space="0" w:color="auto"/>
              </w:divBdr>
              <w:divsChild>
                <w:div w:id="2082099270">
                  <w:marLeft w:val="0"/>
                  <w:marRight w:val="0"/>
                  <w:marTop w:val="0"/>
                  <w:marBottom w:val="0"/>
                  <w:divBdr>
                    <w:top w:val="none" w:sz="0" w:space="0" w:color="auto"/>
                    <w:left w:val="none" w:sz="0" w:space="0" w:color="auto"/>
                    <w:bottom w:val="none" w:sz="0" w:space="0" w:color="auto"/>
                    <w:right w:val="none" w:sz="0" w:space="0" w:color="auto"/>
                  </w:divBdr>
                  <w:divsChild>
                    <w:div w:id="14484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75387">
      <w:bodyDiv w:val="1"/>
      <w:marLeft w:val="0"/>
      <w:marRight w:val="0"/>
      <w:marTop w:val="0"/>
      <w:marBottom w:val="0"/>
      <w:divBdr>
        <w:top w:val="none" w:sz="0" w:space="0" w:color="auto"/>
        <w:left w:val="none" w:sz="0" w:space="0" w:color="auto"/>
        <w:bottom w:val="none" w:sz="0" w:space="0" w:color="auto"/>
        <w:right w:val="none" w:sz="0" w:space="0" w:color="auto"/>
      </w:divBdr>
      <w:divsChild>
        <w:div w:id="187262095">
          <w:marLeft w:val="0"/>
          <w:marRight w:val="0"/>
          <w:marTop w:val="0"/>
          <w:marBottom w:val="0"/>
          <w:divBdr>
            <w:top w:val="none" w:sz="0" w:space="0" w:color="auto"/>
            <w:left w:val="none" w:sz="0" w:space="0" w:color="auto"/>
            <w:bottom w:val="none" w:sz="0" w:space="0" w:color="auto"/>
            <w:right w:val="none" w:sz="0" w:space="0" w:color="auto"/>
          </w:divBdr>
          <w:divsChild>
            <w:div w:id="332537511">
              <w:marLeft w:val="0"/>
              <w:marRight w:val="0"/>
              <w:marTop w:val="0"/>
              <w:marBottom w:val="0"/>
              <w:divBdr>
                <w:top w:val="none" w:sz="0" w:space="0" w:color="auto"/>
                <w:left w:val="none" w:sz="0" w:space="0" w:color="auto"/>
                <w:bottom w:val="none" w:sz="0" w:space="0" w:color="auto"/>
                <w:right w:val="none" w:sz="0" w:space="0" w:color="auto"/>
              </w:divBdr>
              <w:divsChild>
                <w:div w:id="1798840873">
                  <w:marLeft w:val="0"/>
                  <w:marRight w:val="0"/>
                  <w:marTop w:val="0"/>
                  <w:marBottom w:val="0"/>
                  <w:divBdr>
                    <w:top w:val="none" w:sz="0" w:space="0" w:color="auto"/>
                    <w:left w:val="none" w:sz="0" w:space="0" w:color="auto"/>
                    <w:bottom w:val="none" w:sz="0" w:space="0" w:color="auto"/>
                    <w:right w:val="none" w:sz="0" w:space="0" w:color="auto"/>
                  </w:divBdr>
                  <w:divsChild>
                    <w:div w:id="444349046">
                      <w:marLeft w:val="-150"/>
                      <w:marRight w:val="-150"/>
                      <w:marTop w:val="0"/>
                      <w:marBottom w:val="0"/>
                      <w:divBdr>
                        <w:top w:val="none" w:sz="0" w:space="0" w:color="auto"/>
                        <w:left w:val="none" w:sz="0" w:space="0" w:color="auto"/>
                        <w:bottom w:val="none" w:sz="0" w:space="0" w:color="auto"/>
                        <w:right w:val="none" w:sz="0" w:space="0" w:color="auto"/>
                      </w:divBdr>
                      <w:divsChild>
                        <w:div w:id="14081149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lto.fi/en/studies/admissions/postgraduate_studies/" TargetMode="External"/><Relationship Id="rId13" Type="http://schemas.openxmlformats.org/officeDocument/2006/relationships/hyperlink" Target="http://www.chalmers.se/en/research/doctoral-programmes/graduate-courses/Pages/department-graduate-courses.aspx" TargetMode="External"/><Relationship Id="rId18" Type="http://schemas.openxmlformats.org/officeDocument/2006/relationships/hyperlink" Target="http://www.dtu.d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ntnu.edu/phd" TargetMode="External"/><Relationship Id="rId17" Type="http://schemas.openxmlformats.org/officeDocument/2006/relationships/hyperlink" Target="https://www.chalmers.se/insidan/EN/education-research/doctoral-student/handbook-for-doctoral863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into.aalto.fi/display/en/Homepag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th.se/en/studies/phd"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ntnu.edu/studies/phd/courses" TargetMode="External"/><Relationship Id="rId23" Type="http://schemas.openxmlformats.org/officeDocument/2006/relationships/footer" Target="footer2.xml"/><Relationship Id="rId10" Type="http://schemas.openxmlformats.org/officeDocument/2006/relationships/hyperlink" Target="http://www.dtu.dk/english/Education/phd" TargetMode="External"/><Relationship Id="rId19" Type="http://schemas.openxmlformats.org/officeDocument/2006/relationships/hyperlink" Target="https://www.kth.se/en/studies/phd" TargetMode="External"/><Relationship Id="rId4" Type="http://schemas.openxmlformats.org/officeDocument/2006/relationships/settings" Target="settings.xml"/><Relationship Id="rId9" Type="http://schemas.openxmlformats.org/officeDocument/2006/relationships/hyperlink" Target="http://www.chalmers.se/en/research/doctoral-programmes/Pages/default.aspx" TargetMode="External"/><Relationship Id="rId14" Type="http://schemas.openxmlformats.org/officeDocument/2006/relationships/hyperlink" Target="http://www.kurser.dtu.d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040ED-375C-4703-A8D6-CFFD166B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3156</Words>
  <Characters>17993</Characters>
  <Application>Microsoft Office Word</Application>
  <DocSecurity>0</DocSecurity>
  <Lines>149</Lines>
  <Paragraphs>42</Paragraphs>
  <ScaleCrop>false</ScaleCrop>
  <HeadingPairs>
    <vt:vector size="8" baseType="variant">
      <vt:variant>
        <vt:lpstr>Title</vt:lpstr>
      </vt:variant>
      <vt:variant>
        <vt:i4>1</vt:i4>
      </vt:variant>
      <vt:variant>
        <vt:lpstr>Rubrik</vt:lpstr>
      </vt:variant>
      <vt:variant>
        <vt:i4>1</vt:i4>
      </vt:variant>
      <vt:variant>
        <vt:lpstr>Tittel</vt:lpstr>
      </vt:variant>
      <vt:variant>
        <vt:i4>1</vt:i4>
      </vt:variant>
      <vt:variant>
        <vt:lpstr>Titel</vt:lpstr>
      </vt:variant>
      <vt:variant>
        <vt:i4>1</vt:i4>
      </vt:variant>
    </vt:vector>
  </HeadingPairs>
  <TitlesOfParts>
    <vt:vector size="4" baseType="lpstr">
      <vt:lpstr/>
      <vt:lpstr/>
      <vt:lpstr/>
      <vt:lpstr/>
    </vt:vector>
  </TitlesOfParts>
  <Company>Danmarks Tekniske Universitet</Company>
  <LinksUpToDate>false</LinksUpToDate>
  <CharactersWithSpaces>21107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Gissel Barfoed</dc:creator>
  <cp:lastModifiedBy>Ahvenniemi Anneli</cp:lastModifiedBy>
  <cp:revision>2</cp:revision>
  <cp:lastPrinted>2016-11-23T12:50:00Z</cp:lastPrinted>
  <dcterms:created xsi:type="dcterms:W3CDTF">2016-11-23T13:10:00Z</dcterms:created>
  <dcterms:modified xsi:type="dcterms:W3CDTF">2016-11-23T13:10:00Z</dcterms:modified>
</cp:coreProperties>
</file>